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5837F7" w:rsidP="005F2DA9" w:rsidRDefault="005837F7" w14:paraId="05971CC8" w14:textId="77777777">
      <w:pPr>
        <w:ind w:left="0"/>
      </w:pPr>
    </w:p>
    <w:p w:rsidRPr="00B9586B" w:rsidR="00B9586B" w:rsidP="00E6143D" w:rsidRDefault="00B9586B" w14:paraId="1137CB8C" w14:textId="77777777"/>
    <w:p w:rsidR="00B9586B" w:rsidP="00E6143D" w:rsidRDefault="00B9586B" w14:paraId="248877C1" w14:textId="77777777"/>
    <w:p w:rsidRPr="00B9586B" w:rsidR="00B9586B" w:rsidP="00F45469" w:rsidRDefault="00B9586B" w14:paraId="56C81C33" w14:textId="36A35887">
      <w:pPr>
        <w:tabs>
          <w:tab w:val="left" w:pos="6826"/>
        </w:tabs>
      </w:pP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7B2E18" w:rsidP="00077510" w:rsidRDefault="005F7AC1" w14:paraId="5730CDC0" w14:textId="65A76BED">
      <w:pPr>
        <w:ind w:left="0"/>
        <w:jc w:val="center"/>
        <w:rPr>
          <w:color w:val="808080" w:themeColor="background1" w:themeShade="80"/>
          <w:sz w:val="40"/>
          <w:szCs w:val="40"/>
        </w:rPr>
      </w:pPr>
      <w:r>
        <w:rPr>
          <w:color w:val="808080" w:themeColor="background1" w:themeShade="80"/>
          <w:sz w:val="40"/>
          <w:szCs w:val="40"/>
        </w:rPr>
        <w:t>CRITERIOS DE DISEÑO</w:t>
      </w:r>
      <w:r w:rsidR="00760ED7">
        <w:rPr>
          <w:color w:val="808080" w:themeColor="background1" w:themeShade="80"/>
          <w:sz w:val="40"/>
          <w:szCs w:val="40"/>
        </w:rPr>
        <w:t xml:space="preserve"> CONTROL, PROTECCIONES Y COMUNICACIONES SUBESTACIÓN</w:t>
      </w:r>
    </w:p>
    <w:p w:rsidR="00B9586B" w:rsidP="00E6143D" w:rsidRDefault="00B9586B" w14:paraId="065218F8" w14:textId="6D71C4AE">
      <w:pPr>
        <w:rPr>
          <w:color w:val="808080" w:themeColor="background1" w:themeShade="80"/>
          <w:sz w:val="40"/>
          <w:szCs w:val="40"/>
        </w:rPr>
      </w:pPr>
    </w:p>
    <w:p w:rsidRPr="008241F6" w:rsidR="00A678C9" w:rsidP="00E6143D" w:rsidRDefault="00A678C9" w14:paraId="40933A3A" w14:textId="77777777">
      <w:pPr>
        <w:rPr>
          <w:color w:val="808080" w:themeColor="background1" w:themeShade="80"/>
          <w:sz w:val="40"/>
          <w:szCs w:val="40"/>
        </w:rPr>
      </w:pPr>
    </w:p>
    <w:p w:rsidRPr="008241F6" w:rsidR="003813ED" w:rsidP="00E6143D" w:rsidRDefault="003813ED" w14:paraId="169489E2" w14:textId="77777777">
      <w:pPr>
        <w:rPr>
          <w:color w:val="808080" w:themeColor="background1" w:themeShade="80"/>
        </w:rPr>
      </w:pPr>
    </w:p>
    <w:p w:rsidRPr="008241F6" w:rsidR="00B9586B" w:rsidP="00E6143D" w:rsidRDefault="00B9586B" w14:paraId="5B7A67E2" w14:textId="77777777">
      <w:pPr>
        <w:rPr>
          <w:color w:val="808080" w:themeColor="background1" w:themeShade="80"/>
        </w:rPr>
      </w:pPr>
    </w:p>
    <w:p w:rsidRPr="008241F6" w:rsidR="00B9586B" w:rsidP="00E6143D" w:rsidRDefault="00B9586B" w14:paraId="790CEB54" w14:textId="0A6FD060">
      <w:pPr>
        <w:rPr>
          <w:color w:val="808080" w:themeColor="background1" w:themeShade="80"/>
        </w:rPr>
      </w:pPr>
    </w:p>
    <w:p w:rsidRPr="00096E1A" w:rsidR="00481F03" w:rsidP="00481F03" w:rsidRDefault="00C11097" w14:paraId="1A22C68B" w14:textId="1A365911">
      <w:pPr>
        <w:ind w:left="0"/>
        <w:jc w:val="center"/>
        <w:rPr>
          <w:color w:val="808080" w:themeColor="background1" w:themeShade="80"/>
          <w:sz w:val="32"/>
          <w:szCs w:val="32"/>
          <w:lang w:val="en-US"/>
        </w:rPr>
      </w:pPr>
      <w:r w:rsidRPr="00F51321">
        <w:rPr>
          <w:color w:val="808080" w:themeColor="background1" w:themeShade="80"/>
          <w:sz w:val="32"/>
          <w:szCs w:val="32"/>
          <w:highlight w:val="yellow"/>
          <w:lang w:val="en-US"/>
        </w:rPr>
        <w:t>2</w:t>
      </w:r>
      <w:r w:rsidRPr="00F51321" w:rsidR="00F51321">
        <w:rPr>
          <w:color w:val="808080" w:themeColor="background1" w:themeShade="80"/>
          <w:sz w:val="32"/>
          <w:szCs w:val="32"/>
          <w:highlight w:val="yellow"/>
          <w:lang w:val="en-US"/>
        </w:rPr>
        <w:t>4</w:t>
      </w:r>
      <w:r w:rsidRPr="00F51321">
        <w:rPr>
          <w:color w:val="808080" w:themeColor="background1" w:themeShade="80"/>
          <w:sz w:val="32"/>
          <w:szCs w:val="32"/>
          <w:highlight w:val="yellow"/>
          <w:lang w:val="en-US"/>
        </w:rPr>
        <w:t>_</w:t>
      </w:r>
      <w:r w:rsidRPr="00F51321" w:rsidR="00F51321">
        <w:rPr>
          <w:color w:val="808080" w:themeColor="background1" w:themeShade="80"/>
          <w:sz w:val="32"/>
          <w:szCs w:val="32"/>
          <w:highlight w:val="yellow"/>
          <w:lang w:val="en-US"/>
        </w:rPr>
        <w:t>XXX</w:t>
      </w:r>
      <w:r w:rsidRPr="00F51321">
        <w:rPr>
          <w:color w:val="808080" w:themeColor="background1" w:themeShade="80"/>
          <w:sz w:val="32"/>
          <w:szCs w:val="32"/>
          <w:highlight w:val="yellow"/>
          <w:lang w:val="en-US"/>
        </w:rPr>
        <w:t>_OA</w:t>
      </w:r>
      <w:r w:rsidRPr="00F51321" w:rsidR="00F51321">
        <w:rPr>
          <w:color w:val="808080" w:themeColor="background1" w:themeShade="80"/>
          <w:sz w:val="32"/>
          <w:szCs w:val="32"/>
          <w:highlight w:val="yellow"/>
          <w:lang w:val="en-US"/>
        </w:rPr>
        <w:t>E0</w:t>
      </w:r>
      <w:r w:rsidR="000C526C">
        <w:rPr>
          <w:color w:val="808080" w:themeColor="background1" w:themeShade="80"/>
          <w:sz w:val="32"/>
          <w:szCs w:val="32"/>
          <w:highlight w:val="yellow"/>
          <w:lang w:val="en-US"/>
        </w:rPr>
        <w:t>8</w:t>
      </w:r>
      <w:r w:rsidRPr="00F51321">
        <w:rPr>
          <w:color w:val="808080" w:themeColor="background1" w:themeShade="80"/>
          <w:sz w:val="32"/>
          <w:szCs w:val="32"/>
          <w:highlight w:val="yellow"/>
          <w:lang w:val="en-US"/>
        </w:rPr>
        <w:t>_</w:t>
      </w:r>
      <w:r w:rsidRPr="00F51321" w:rsidR="00F51321">
        <w:rPr>
          <w:color w:val="808080" w:themeColor="background1" w:themeShade="80"/>
          <w:sz w:val="32"/>
          <w:szCs w:val="32"/>
          <w:highlight w:val="yellow"/>
          <w:lang w:val="en-US"/>
        </w:rPr>
        <w:t>XX</w:t>
      </w:r>
    </w:p>
    <w:p w:rsidRPr="00096E1A" w:rsidR="00B9586B" w:rsidP="00E6143D" w:rsidRDefault="00B9586B" w14:paraId="2983A3C8" w14:textId="77777777">
      <w:pPr>
        <w:rPr>
          <w:color w:val="808080" w:themeColor="background1" w:themeShade="80"/>
          <w:lang w:val="en-US"/>
        </w:rPr>
      </w:pPr>
    </w:p>
    <w:p w:rsidRPr="00096E1A" w:rsidR="00E6143D" w:rsidP="002F46E9" w:rsidRDefault="00E6143D" w14:paraId="3A2EFCC2" w14:textId="77777777">
      <w:pPr>
        <w:ind w:left="0"/>
        <w:rPr>
          <w:color w:val="808080" w:themeColor="background1" w:themeShade="80"/>
          <w:lang w:val="en-US"/>
        </w:rPr>
      </w:pPr>
    </w:p>
    <w:p w:rsidRPr="00096E1A" w:rsidR="00EE13C2" w:rsidP="002F46E9" w:rsidRDefault="00EE13C2" w14:paraId="37A374CB" w14:textId="77777777">
      <w:pPr>
        <w:ind w:left="0"/>
        <w:rPr>
          <w:color w:val="808080" w:themeColor="background1" w:themeShade="80"/>
          <w:lang w:val="en-US"/>
        </w:rPr>
      </w:pPr>
    </w:p>
    <w:p w:rsidRPr="00096E1A" w:rsidR="003813ED" w:rsidP="002F46E9" w:rsidRDefault="00125D4E" w14:paraId="14C4732E" w14:textId="77777777">
      <w:pPr>
        <w:ind w:left="0"/>
        <w:rPr>
          <w:color w:val="808080" w:themeColor="background1" w:themeShade="80"/>
          <w:lang w:val="en-US"/>
        </w:rPr>
      </w:pPr>
      <w:r w:rsidRPr="00096E1A">
        <w:rPr>
          <w:color w:val="808080" w:themeColor="background1" w:themeShade="80"/>
          <w:lang w:val="en-US"/>
        </w:rPr>
        <w:t xml:space="preserve"> </w:t>
      </w:r>
    </w:p>
    <w:p w:rsidRPr="00096E1A" w:rsidR="00C662FF" w:rsidP="007B2E18" w:rsidRDefault="00C662FF" w14:paraId="4F83609C" w14:textId="4400BEA9">
      <w:pPr>
        <w:ind w:left="0"/>
        <w:rPr>
          <w:color w:val="808080" w:themeColor="background1" w:themeShade="80"/>
          <w:lang w:val="en-US"/>
        </w:rPr>
      </w:pPr>
    </w:p>
    <w:p w:rsidRPr="00096E1A" w:rsidR="000A331D" w:rsidP="007B2E18" w:rsidRDefault="000A331D" w14:paraId="6B9F4391" w14:textId="57EFFA46">
      <w:pPr>
        <w:ind w:left="0"/>
        <w:rPr>
          <w:color w:val="808080" w:themeColor="background1" w:themeShade="80"/>
          <w:lang w:val="en-US"/>
        </w:rPr>
      </w:pPr>
    </w:p>
    <w:p w:rsidRPr="00096E1A" w:rsidR="00B9586B" w:rsidP="00E6143D" w:rsidRDefault="00B9586B" w14:paraId="7E1E23A6" w14:textId="2C27E107">
      <w:pPr>
        <w:rPr>
          <w:color w:val="808080" w:themeColor="background1" w:themeShade="80"/>
          <w:lang w:val="en-US"/>
        </w:rPr>
      </w:pPr>
    </w:p>
    <w:p w:rsidRPr="00096E1A" w:rsidR="0088279B" w:rsidP="00E6143D" w:rsidRDefault="0088279B" w14:paraId="10F09659" w14:textId="77777777">
      <w:pPr>
        <w:rPr>
          <w:color w:val="808080" w:themeColor="background1" w:themeShade="80"/>
          <w:lang w:val="en-US"/>
        </w:rPr>
      </w:pPr>
    </w:p>
    <w:p w:rsidRPr="00096E1A" w:rsidR="00B9586B" w:rsidP="00E6143D" w:rsidRDefault="00B9586B" w14:paraId="654A957B" w14:textId="77777777">
      <w:pPr>
        <w:jc w:val="right"/>
        <w:rPr>
          <w:color w:val="808080" w:themeColor="background1" w:themeShade="80"/>
          <w:lang w:val="en-US"/>
        </w:rPr>
        <w:sectPr w:rsidRPr="00096E1A" w:rsidR="00B9586B">
          <w:headerReference w:type="default" r:id="rId11"/>
          <w:footerReference w:type="default" r:id="rId12"/>
          <w:pgSz w:w="12240" w:h="15840" w:orient="portrait"/>
          <w:pgMar w:top="1417" w:right="1701" w:bottom="1417" w:left="1701" w:header="708" w:footer="708" w:gutter="0"/>
          <w:cols w:space="708"/>
          <w:docGrid w:linePitch="360"/>
        </w:sectPr>
      </w:pPr>
      <w:r w:rsidRPr="00096E1A">
        <w:rPr>
          <w:color w:val="808080" w:themeColor="background1" w:themeShade="80"/>
          <w:lang w:val="en-US"/>
        </w:rPr>
        <w:t>www.coordinadorelectrico.cl</w:t>
      </w:r>
    </w:p>
    <w:sdt>
      <w:sdtPr>
        <w:id w:val="-1765986394"/>
        <w:docPartObj>
          <w:docPartGallery w:val="Table of Contents"/>
          <w:docPartUnique/>
        </w:docPartObj>
        <w:rPr>
          <w:rFonts w:eastAsia="Calibri" w:cs="Arial" w:eastAsiaTheme="minorAscii" w:cstheme="minorBidi"/>
          <w:color w:val="auto"/>
          <w:sz w:val="22"/>
          <w:szCs w:val="22"/>
          <w:lang w:val="es-ES" w:eastAsia="en-US"/>
        </w:rPr>
      </w:sdtPr>
      <w:sdtEndPr>
        <w:rPr>
          <w:rFonts w:eastAsia="Calibri" w:cs="Arial" w:eastAsiaTheme="minorAscii" w:cstheme="minorBidi"/>
          <w:b w:val="1"/>
          <w:bCs w:val="1"/>
          <w:color w:val="auto"/>
          <w:sz w:val="22"/>
          <w:szCs w:val="22"/>
          <w:lang w:val="es-ES" w:eastAsia="en-US"/>
        </w:rPr>
      </w:sdtEndPr>
      <w:sdtContent>
        <w:p w:rsidRPr="00096E1A" w:rsidR="00E6143D" w:rsidP="00F02325" w:rsidRDefault="00F02325" w14:paraId="79558B63" w14:textId="77777777">
          <w:pPr>
            <w:pStyle w:val="TtuloTDC"/>
            <w:jc w:val="center"/>
            <w:rPr>
              <w:color w:val="auto"/>
              <w:lang w:val="en-US"/>
            </w:rPr>
          </w:pPr>
          <w:r w:rsidRPr="00096E1A">
            <w:rPr>
              <w:color w:val="auto"/>
              <w:lang w:val="en-US"/>
            </w:rPr>
            <w:t>ÍNDICE</w:t>
          </w:r>
        </w:p>
        <w:p w:rsidR="00CC19E0" w:rsidRDefault="00E6143D" w14:paraId="40B40CF4" w14:textId="7EFE2B22">
          <w:pPr>
            <w:pStyle w:val="TDC1"/>
            <w:rPr>
              <w:rFonts w:asciiTheme="minorHAnsi" w:hAnsiTheme="minorHAnsi" w:eastAsiaTheme="minorEastAsia"/>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history="1" w:anchor="_Toc116034573">
            <w:r w:rsidRPr="00364369" w:rsidR="00CC19E0">
              <w:rPr>
                <w:rStyle w:val="Hipervnculo"/>
                <w:noProof/>
              </w:rPr>
              <w:t>1</w:t>
            </w:r>
            <w:r w:rsidR="00CC19E0">
              <w:rPr>
                <w:rFonts w:asciiTheme="minorHAnsi" w:hAnsiTheme="minorHAnsi" w:eastAsiaTheme="minorEastAsia"/>
                <w:noProof/>
                <w:lang w:eastAsia="es-CL"/>
              </w:rPr>
              <w:tab/>
            </w:r>
            <w:r w:rsidRPr="00364369" w:rsidR="00CC19E0">
              <w:rPr>
                <w:rStyle w:val="Hipervnculo"/>
                <w:noProof/>
              </w:rPr>
              <w:t>OBJETIVO Y ALCANCE</w:t>
            </w:r>
            <w:r w:rsidR="00CC19E0">
              <w:rPr>
                <w:noProof/>
                <w:webHidden/>
              </w:rPr>
              <w:tab/>
            </w:r>
            <w:r w:rsidR="00CC19E0">
              <w:rPr>
                <w:noProof/>
                <w:webHidden/>
              </w:rPr>
              <w:fldChar w:fldCharType="begin"/>
            </w:r>
            <w:r w:rsidR="00CC19E0">
              <w:rPr>
                <w:noProof/>
                <w:webHidden/>
              </w:rPr>
              <w:instrText xml:space="preserve"> PAGEREF _Toc116034573 \h </w:instrText>
            </w:r>
            <w:r w:rsidR="00CC19E0">
              <w:rPr>
                <w:noProof/>
                <w:webHidden/>
              </w:rPr>
            </w:r>
            <w:r w:rsidR="00CC19E0">
              <w:rPr>
                <w:noProof/>
                <w:webHidden/>
              </w:rPr>
              <w:fldChar w:fldCharType="separate"/>
            </w:r>
            <w:r w:rsidR="00CC19E0">
              <w:rPr>
                <w:noProof/>
                <w:webHidden/>
              </w:rPr>
              <w:t>4</w:t>
            </w:r>
            <w:r w:rsidR="00CC19E0">
              <w:rPr>
                <w:noProof/>
                <w:webHidden/>
              </w:rPr>
              <w:fldChar w:fldCharType="end"/>
            </w:r>
          </w:hyperlink>
        </w:p>
        <w:p w:rsidR="00CC19E0" w:rsidRDefault="00CC19E0" w14:paraId="5661BEE9" w14:textId="79AE4706">
          <w:pPr>
            <w:pStyle w:val="TDC1"/>
            <w:rPr>
              <w:rFonts w:asciiTheme="minorHAnsi" w:hAnsiTheme="minorHAnsi" w:eastAsiaTheme="minorEastAsia"/>
              <w:noProof/>
              <w:lang w:eastAsia="es-CL"/>
            </w:rPr>
          </w:pPr>
          <w:hyperlink w:history="1" w:anchor="_Toc116034574">
            <w:r w:rsidRPr="00364369">
              <w:rPr>
                <w:rStyle w:val="Hipervnculo"/>
                <w:noProof/>
              </w:rPr>
              <w:t>2</w:t>
            </w:r>
            <w:r>
              <w:rPr>
                <w:rFonts w:asciiTheme="minorHAnsi" w:hAnsiTheme="minorHAnsi" w:eastAsiaTheme="minorEastAsia"/>
                <w:noProof/>
                <w:lang w:eastAsia="es-CL"/>
              </w:rPr>
              <w:tab/>
            </w:r>
            <w:r w:rsidRPr="00364369">
              <w:rPr>
                <w:rStyle w:val="Hipervnculo"/>
                <w:noProof/>
              </w:rPr>
              <w:t>CONDICIONES AMBIENTALES</w:t>
            </w:r>
            <w:r>
              <w:rPr>
                <w:noProof/>
                <w:webHidden/>
              </w:rPr>
              <w:tab/>
            </w:r>
            <w:r>
              <w:rPr>
                <w:noProof/>
                <w:webHidden/>
              </w:rPr>
              <w:fldChar w:fldCharType="begin"/>
            </w:r>
            <w:r>
              <w:rPr>
                <w:noProof/>
                <w:webHidden/>
              </w:rPr>
              <w:instrText xml:space="preserve"> PAGEREF _Toc116034574 \h </w:instrText>
            </w:r>
            <w:r>
              <w:rPr>
                <w:noProof/>
                <w:webHidden/>
              </w:rPr>
            </w:r>
            <w:r>
              <w:rPr>
                <w:noProof/>
                <w:webHidden/>
              </w:rPr>
              <w:fldChar w:fldCharType="separate"/>
            </w:r>
            <w:r>
              <w:rPr>
                <w:noProof/>
                <w:webHidden/>
              </w:rPr>
              <w:t>4</w:t>
            </w:r>
            <w:r>
              <w:rPr>
                <w:noProof/>
                <w:webHidden/>
              </w:rPr>
              <w:fldChar w:fldCharType="end"/>
            </w:r>
          </w:hyperlink>
        </w:p>
        <w:p w:rsidR="00CC19E0" w:rsidRDefault="00CC19E0" w14:paraId="7EE5DB6A" w14:textId="63C19351">
          <w:pPr>
            <w:pStyle w:val="TDC1"/>
            <w:rPr>
              <w:rFonts w:asciiTheme="minorHAnsi" w:hAnsiTheme="minorHAnsi" w:eastAsiaTheme="minorEastAsia"/>
              <w:noProof/>
              <w:lang w:eastAsia="es-CL"/>
            </w:rPr>
          </w:pPr>
          <w:hyperlink w:history="1" w:anchor="_Toc116034575">
            <w:r w:rsidRPr="00364369">
              <w:rPr>
                <w:rStyle w:val="Hipervnculo"/>
                <w:noProof/>
              </w:rPr>
              <w:t>3</w:t>
            </w:r>
            <w:r>
              <w:rPr>
                <w:rFonts w:asciiTheme="minorHAnsi" w:hAnsiTheme="minorHAnsi" w:eastAsiaTheme="minorEastAsia"/>
                <w:noProof/>
                <w:lang w:eastAsia="es-CL"/>
              </w:rPr>
              <w:tab/>
            </w:r>
            <w:r w:rsidRPr="00364369">
              <w:rPr>
                <w:rStyle w:val="Hipervnculo"/>
                <w:noProof/>
              </w:rPr>
              <w:t>PARÁMETROS DEL SISTEMA ELÉCTRICO</w:t>
            </w:r>
            <w:r>
              <w:rPr>
                <w:noProof/>
                <w:webHidden/>
              </w:rPr>
              <w:tab/>
            </w:r>
            <w:r>
              <w:rPr>
                <w:noProof/>
                <w:webHidden/>
              </w:rPr>
              <w:fldChar w:fldCharType="begin"/>
            </w:r>
            <w:r>
              <w:rPr>
                <w:noProof/>
                <w:webHidden/>
              </w:rPr>
              <w:instrText xml:space="preserve"> PAGEREF _Toc116034575 \h </w:instrText>
            </w:r>
            <w:r>
              <w:rPr>
                <w:noProof/>
                <w:webHidden/>
              </w:rPr>
            </w:r>
            <w:r>
              <w:rPr>
                <w:noProof/>
                <w:webHidden/>
              </w:rPr>
              <w:fldChar w:fldCharType="separate"/>
            </w:r>
            <w:r>
              <w:rPr>
                <w:noProof/>
                <w:webHidden/>
              </w:rPr>
              <w:t>5</w:t>
            </w:r>
            <w:r>
              <w:rPr>
                <w:noProof/>
                <w:webHidden/>
              </w:rPr>
              <w:fldChar w:fldCharType="end"/>
            </w:r>
          </w:hyperlink>
        </w:p>
        <w:p w:rsidR="00CC19E0" w:rsidRDefault="00CC19E0" w14:paraId="531F6B7D" w14:textId="3EB97302">
          <w:pPr>
            <w:pStyle w:val="TDC1"/>
            <w:rPr>
              <w:rFonts w:asciiTheme="minorHAnsi" w:hAnsiTheme="minorHAnsi" w:eastAsiaTheme="minorEastAsia"/>
              <w:noProof/>
              <w:lang w:eastAsia="es-CL"/>
            </w:rPr>
          </w:pPr>
          <w:hyperlink w:history="1" w:anchor="_Toc116034576">
            <w:r w:rsidRPr="00364369">
              <w:rPr>
                <w:rStyle w:val="Hipervnculo"/>
                <w:noProof/>
              </w:rPr>
              <w:t>4</w:t>
            </w:r>
            <w:r>
              <w:rPr>
                <w:rFonts w:asciiTheme="minorHAnsi" w:hAnsiTheme="minorHAnsi" w:eastAsiaTheme="minorEastAsia"/>
                <w:noProof/>
                <w:lang w:eastAsia="es-CL"/>
              </w:rPr>
              <w:tab/>
            </w:r>
            <w:r w:rsidRPr="00364369">
              <w:rPr>
                <w:rStyle w:val="Hipervnculo"/>
                <w:noProof/>
              </w:rPr>
              <w:t>NORMATIVA APLICABLE</w:t>
            </w:r>
            <w:r>
              <w:rPr>
                <w:noProof/>
                <w:webHidden/>
              </w:rPr>
              <w:tab/>
            </w:r>
            <w:r>
              <w:rPr>
                <w:noProof/>
                <w:webHidden/>
              </w:rPr>
              <w:fldChar w:fldCharType="begin"/>
            </w:r>
            <w:r>
              <w:rPr>
                <w:noProof/>
                <w:webHidden/>
              </w:rPr>
              <w:instrText xml:space="preserve"> PAGEREF _Toc116034576 \h </w:instrText>
            </w:r>
            <w:r>
              <w:rPr>
                <w:noProof/>
                <w:webHidden/>
              </w:rPr>
            </w:r>
            <w:r>
              <w:rPr>
                <w:noProof/>
                <w:webHidden/>
              </w:rPr>
              <w:fldChar w:fldCharType="separate"/>
            </w:r>
            <w:r>
              <w:rPr>
                <w:noProof/>
                <w:webHidden/>
              </w:rPr>
              <w:t>5</w:t>
            </w:r>
            <w:r>
              <w:rPr>
                <w:noProof/>
                <w:webHidden/>
              </w:rPr>
              <w:fldChar w:fldCharType="end"/>
            </w:r>
          </w:hyperlink>
        </w:p>
        <w:p w:rsidR="00CC19E0" w:rsidRDefault="00CC19E0" w14:paraId="776B8F85" w14:textId="5FA9EAC9">
          <w:pPr>
            <w:pStyle w:val="TDC1"/>
            <w:rPr>
              <w:rFonts w:asciiTheme="minorHAnsi" w:hAnsiTheme="minorHAnsi" w:eastAsiaTheme="minorEastAsia"/>
              <w:noProof/>
              <w:lang w:eastAsia="es-CL"/>
            </w:rPr>
          </w:pPr>
          <w:hyperlink w:history="1" w:anchor="_Toc116034577">
            <w:r w:rsidRPr="00364369">
              <w:rPr>
                <w:rStyle w:val="Hipervnculo"/>
                <w:noProof/>
              </w:rPr>
              <w:t>5</w:t>
            </w:r>
            <w:r>
              <w:rPr>
                <w:rFonts w:asciiTheme="minorHAnsi" w:hAnsiTheme="minorHAnsi" w:eastAsiaTheme="minorEastAsia"/>
                <w:noProof/>
                <w:lang w:eastAsia="es-CL"/>
              </w:rPr>
              <w:tab/>
            </w:r>
            <w:r w:rsidRPr="00364369">
              <w:rPr>
                <w:rStyle w:val="Hipervnculo"/>
                <w:noProof/>
              </w:rPr>
              <w:t>DESCRIPCIÓN DE LA SUBESTACIÓN</w:t>
            </w:r>
            <w:r>
              <w:rPr>
                <w:noProof/>
                <w:webHidden/>
              </w:rPr>
              <w:tab/>
            </w:r>
            <w:r>
              <w:rPr>
                <w:noProof/>
                <w:webHidden/>
              </w:rPr>
              <w:fldChar w:fldCharType="begin"/>
            </w:r>
            <w:r>
              <w:rPr>
                <w:noProof/>
                <w:webHidden/>
              </w:rPr>
              <w:instrText xml:space="preserve"> PAGEREF _Toc116034577 \h </w:instrText>
            </w:r>
            <w:r>
              <w:rPr>
                <w:noProof/>
                <w:webHidden/>
              </w:rPr>
            </w:r>
            <w:r>
              <w:rPr>
                <w:noProof/>
                <w:webHidden/>
              </w:rPr>
              <w:fldChar w:fldCharType="separate"/>
            </w:r>
            <w:r>
              <w:rPr>
                <w:noProof/>
                <w:webHidden/>
              </w:rPr>
              <w:t>6</w:t>
            </w:r>
            <w:r>
              <w:rPr>
                <w:noProof/>
                <w:webHidden/>
              </w:rPr>
              <w:fldChar w:fldCharType="end"/>
            </w:r>
          </w:hyperlink>
        </w:p>
        <w:p w:rsidR="00CC19E0" w:rsidRDefault="00CC19E0" w14:paraId="746DDDD8" w14:textId="0A7DE409">
          <w:pPr>
            <w:pStyle w:val="TDC1"/>
            <w:rPr>
              <w:rFonts w:asciiTheme="minorHAnsi" w:hAnsiTheme="minorHAnsi" w:eastAsiaTheme="minorEastAsia"/>
              <w:noProof/>
              <w:lang w:eastAsia="es-CL"/>
            </w:rPr>
          </w:pPr>
          <w:hyperlink w:history="1" w:anchor="_Toc116034578">
            <w:r w:rsidRPr="00364369">
              <w:rPr>
                <w:rStyle w:val="Hipervnculo"/>
                <w:noProof/>
              </w:rPr>
              <w:t>6</w:t>
            </w:r>
            <w:r>
              <w:rPr>
                <w:rFonts w:asciiTheme="minorHAnsi" w:hAnsiTheme="minorHAnsi" w:eastAsiaTheme="minorEastAsia"/>
                <w:noProof/>
                <w:lang w:eastAsia="es-CL"/>
              </w:rPr>
              <w:tab/>
            </w:r>
            <w:r w:rsidRPr="00364369">
              <w:rPr>
                <w:rStyle w:val="Hipervnculo"/>
                <w:noProof/>
              </w:rPr>
              <w:t>CARACTERÍSTICAS EQUIPOS DE CONTROL, PROTECCION Y MEDIDA</w:t>
            </w:r>
            <w:r>
              <w:rPr>
                <w:noProof/>
                <w:webHidden/>
              </w:rPr>
              <w:tab/>
            </w:r>
            <w:r>
              <w:rPr>
                <w:noProof/>
                <w:webHidden/>
              </w:rPr>
              <w:fldChar w:fldCharType="begin"/>
            </w:r>
            <w:r>
              <w:rPr>
                <w:noProof/>
                <w:webHidden/>
              </w:rPr>
              <w:instrText xml:space="preserve"> PAGEREF _Toc116034578 \h </w:instrText>
            </w:r>
            <w:r>
              <w:rPr>
                <w:noProof/>
                <w:webHidden/>
              </w:rPr>
            </w:r>
            <w:r>
              <w:rPr>
                <w:noProof/>
                <w:webHidden/>
              </w:rPr>
              <w:fldChar w:fldCharType="separate"/>
            </w:r>
            <w:r>
              <w:rPr>
                <w:noProof/>
                <w:webHidden/>
              </w:rPr>
              <w:t>7</w:t>
            </w:r>
            <w:r>
              <w:rPr>
                <w:noProof/>
                <w:webHidden/>
              </w:rPr>
              <w:fldChar w:fldCharType="end"/>
            </w:r>
          </w:hyperlink>
        </w:p>
        <w:p w:rsidR="00CC19E0" w:rsidRDefault="00CC19E0" w14:paraId="35E4A37A" w14:textId="644B4269">
          <w:pPr>
            <w:pStyle w:val="TDC2"/>
            <w:rPr>
              <w:rFonts w:asciiTheme="minorHAnsi" w:hAnsiTheme="minorHAnsi" w:eastAsiaTheme="minorEastAsia"/>
              <w:noProof/>
              <w:lang w:eastAsia="es-CL"/>
            </w:rPr>
          </w:pPr>
          <w:hyperlink w:history="1" w:anchor="_Toc116034579">
            <w:r w:rsidRPr="00364369">
              <w:rPr>
                <w:rStyle w:val="Hipervnculo"/>
                <w:noProof/>
                <w:lang w:val="es-ES"/>
              </w:rPr>
              <w:t>6.1</w:t>
            </w:r>
            <w:r>
              <w:rPr>
                <w:rFonts w:asciiTheme="minorHAnsi" w:hAnsiTheme="minorHAnsi" w:eastAsiaTheme="minorEastAsia"/>
                <w:noProof/>
                <w:lang w:eastAsia="es-CL"/>
              </w:rPr>
              <w:tab/>
            </w:r>
            <w:r w:rsidRPr="00364369">
              <w:rPr>
                <w:rStyle w:val="Hipervnculo"/>
                <w:noProof/>
              </w:rPr>
              <w:t>CARACTERÍSTICAS DE LA SUBESTACIÓN</w:t>
            </w:r>
            <w:r>
              <w:rPr>
                <w:noProof/>
                <w:webHidden/>
              </w:rPr>
              <w:tab/>
            </w:r>
            <w:r>
              <w:rPr>
                <w:noProof/>
                <w:webHidden/>
              </w:rPr>
              <w:fldChar w:fldCharType="begin"/>
            </w:r>
            <w:r>
              <w:rPr>
                <w:noProof/>
                <w:webHidden/>
              </w:rPr>
              <w:instrText xml:space="preserve"> PAGEREF _Toc116034579 \h </w:instrText>
            </w:r>
            <w:r>
              <w:rPr>
                <w:noProof/>
                <w:webHidden/>
              </w:rPr>
            </w:r>
            <w:r>
              <w:rPr>
                <w:noProof/>
                <w:webHidden/>
              </w:rPr>
              <w:fldChar w:fldCharType="separate"/>
            </w:r>
            <w:r>
              <w:rPr>
                <w:noProof/>
                <w:webHidden/>
              </w:rPr>
              <w:t>7</w:t>
            </w:r>
            <w:r>
              <w:rPr>
                <w:noProof/>
                <w:webHidden/>
              </w:rPr>
              <w:fldChar w:fldCharType="end"/>
            </w:r>
          </w:hyperlink>
        </w:p>
        <w:p w:rsidR="00CC19E0" w:rsidRDefault="00CC19E0" w14:paraId="1F604A7A" w14:textId="7807C704">
          <w:pPr>
            <w:pStyle w:val="TDC2"/>
            <w:rPr>
              <w:rFonts w:asciiTheme="minorHAnsi" w:hAnsiTheme="minorHAnsi" w:eastAsiaTheme="minorEastAsia"/>
              <w:noProof/>
              <w:lang w:eastAsia="es-CL"/>
            </w:rPr>
          </w:pPr>
          <w:hyperlink w:history="1" w:anchor="_Toc116034580">
            <w:r w:rsidRPr="00364369">
              <w:rPr>
                <w:rStyle w:val="Hipervnculo"/>
                <w:noProof/>
                <w:lang w:val="es-ES"/>
              </w:rPr>
              <w:t>6.2</w:t>
            </w:r>
            <w:r>
              <w:rPr>
                <w:rFonts w:asciiTheme="minorHAnsi" w:hAnsiTheme="minorHAnsi" w:eastAsiaTheme="minorEastAsia"/>
                <w:noProof/>
                <w:lang w:eastAsia="es-CL"/>
              </w:rPr>
              <w:tab/>
            </w:r>
            <w:r w:rsidRPr="00364369">
              <w:rPr>
                <w:rStyle w:val="Hipervnculo"/>
                <w:noProof/>
              </w:rPr>
              <w:t>CARACTERÍSTICAS DE ARMARIOS DE CONTROL, PROTECCIÓN Y COMUNICACIÓN</w:t>
            </w:r>
            <w:r>
              <w:rPr>
                <w:noProof/>
                <w:webHidden/>
              </w:rPr>
              <w:tab/>
            </w:r>
            <w:r>
              <w:rPr>
                <w:noProof/>
                <w:webHidden/>
              </w:rPr>
              <w:fldChar w:fldCharType="begin"/>
            </w:r>
            <w:r>
              <w:rPr>
                <w:noProof/>
                <w:webHidden/>
              </w:rPr>
              <w:instrText xml:space="preserve"> PAGEREF _Toc116034580 \h </w:instrText>
            </w:r>
            <w:r>
              <w:rPr>
                <w:noProof/>
                <w:webHidden/>
              </w:rPr>
            </w:r>
            <w:r>
              <w:rPr>
                <w:noProof/>
                <w:webHidden/>
              </w:rPr>
              <w:fldChar w:fldCharType="separate"/>
            </w:r>
            <w:r>
              <w:rPr>
                <w:noProof/>
                <w:webHidden/>
              </w:rPr>
              <w:t>7</w:t>
            </w:r>
            <w:r>
              <w:rPr>
                <w:noProof/>
                <w:webHidden/>
              </w:rPr>
              <w:fldChar w:fldCharType="end"/>
            </w:r>
          </w:hyperlink>
        </w:p>
        <w:p w:rsidR="00CC19E0" w:rsidRDefault="00CC19E0" w14:paraId="4C15E4EA" w14:textId="12E4E423">
          <w:pPr>
            <w:pStyle w:val="TDC2"/>
            <w:rPr>
              <w:rFonts w:asciiTheme="minorHAnsi" w:hAnsiTheme="minorHAnsi" w:eastAsiaTheme="minorEastAsia"/>
              <w:noProof/>
              <w:lang w:eastAsia="es-CL"/>
            </w:rPr>
          </w:pPr>
          <w:hyperlink w:history="1" w:anchor="_Toc116034581">
            <w:r w:rsidRPr="00364369">
              <w:rPr>
                <w:rStyle w:val="Hipervnculo"/>
                <w:noProof/>
              </w:rPr>
              <w:t>6.2.1</w:t>
            </w:r>
            <w:r>
              <w:rPr>
                <w:rFonts w:asciiTheme="minorHAnsi" w:hAnsiTheme="minorHAnsi" w:eastAsiaTheme="minorEastAsia"/>
                <w:noProof/>
                <w:lang w:eastAsia="es-CL"/>
              </w:rPr>
              <w:tab/>
            </w:r>
            <w:r w:rsidRPr="00364369">
              <w:rPr>
                <w:rStyle w:val="Hipervnculo"/>
                <w:noProof/>
              </w:rPr>
              <w:t>REQUERIMIENTOS DE EQUIPOS Y ACCESORIOS INTERNOS</w:t>
            </w:r>
            <w:r>
              <w:rPr>
                <w:noProof/>
                <w:webHidden/>
              </w:rPr>
              <w:tab/>
            </w:r>
            <w:r>
              <w:rPr>
                <w:noProof/>
                <w:webHidden/>
              </w:rPr>
              <w:fldChar w:fldCharType="begin"/>
            </w:r>
            <w:r>
              <w:rPr>
                <w:noProof/>
                <w:webHidden/>
              </w:rPr>
              <w:instrText xml:space="preserve"> PAGEREF _Toc116034581 \h </w:instrText>
            </w:r>
            <w:r>
              <w:rPr>
                <w:noProof/>
                <w:webHidden/>
              </w:rPr>
            </w:r>
            <w:r>
              <w:rPr>
                <w:noProof/>
                <w:webHidden/>
              </w:rPr>
              <w:fldChar w:fldCharType="separate"/>
            </w:r>
            <w:r>
              <w:rPr>
                <w:noProof/>
                <w:webHidden/>
              </w:rPr>
              <w:t>10</w:t>
            </w:r>
            <w:r>
              <w:rPr>
                <w:noProof/>
                <w:webHidden/>
              </w:rPr>
              <w:fldChar w:fldCharType="end"/>
            </w:r>
          </w:hyperlink>
        </w:p>
        <w:p w:rsidR="00CC19E0" w:rsidRDefault="00CC19E0" w14:paraId="7EFBC07E" w14:textId="63AFBAC7">
          <w:pPr>
            <w:pStyle w:val="TDC4"/>
            <w:rPr>
              <w:rFonts w:asciiTheme="minorHAnsi" w:hAnsiTheme="minorHAnsi" w:eastAsiaTheme="minorEastAsia"/>
              <w:noProof/>
              <w:lang w:eastAsia="es-CL"/>
            </w:rPr>
          </w:pPr>
          <w:hyperlink w:history="1" w:anchor="_Toc116034582">
            <w:r w:rsidRPr="00364369">
              <w:rPr>
                <w:rStyle w:val="Hipervnculo"/>
                <w:noProof/>
              </w:rPr>
              <w:t>6.2.1.1</w:t>
            </w:r>
            <w:r>
              <w:rPr>
                <w:rFonts w:asciiTheme="minorHAnsi" w:hAnsiTheme="minorHAnsi" w:eastAsiaTheme="minorEastAsia"/>
                <w:noProof/>
                <w:lang w:eastAsia="es-CL"/>
              </w:rPr>
              <w:tab/>
            </w:r>
            <w:r w:rsidRPr="00364369">
              <w:rPr>
                <w:rStyle w:val="Hipervnculo"/>
                <w:noProof/>
              </w:rPr>
              <w:t>Regletas Terminales</w:t>
            </w:r>
            <w:r>
              <w:rPr>
                <w:noProof/>
                <w:webHidden/>
              </w:rPr>
              <w:tab/>
            </w:r>
            <w:r>
              <w:rPr>
                <w:noProof/>
                <w:webHidden/>
              </w:rPr>
              <w:fldChar w:fldCharType="begin"/>
            </w:r>
            <w:r>
              <w:rPr>
                <w:noProof/>
                <w:webHidden/>
              </w:rPr>
              <w:instrText xml:space="preserve"> PAGEREF _Toc116034582 \h </w:instrText>
            </w:r>
            <w:r>
              <w:rPr>
                <w:noProof/>
                <w:webHidden/>
              </w:rPr>
            </w:r>
            <w:r>
              <w:rPr>
                <w:noProof/>
                <w:webHidden/>
              </w:rPr>
              <w:fldChar w:fldCharType="separate"/>
            </w:r>
            <w:r>
              <w:rPr>
                <w:noProof/>
                <w:webHidden/>
              </w:rPr>
              <w:t>10</w:t>
            </w:r>
            <w:r>
              <w:rPr>
                <w:noProof/>
                <w:webHidden/>
              </w:rPr>
              <w:fldChar w:fldCharType="end"/>
            </w:r>
          </w:hyperlink>
        </w:p>
        <w:p w:rsidR="00CC19E0" w:rsidRDefault="00CC19E0" w14:paraId="1B1499A9" w14:textId="135AF8FF">
          <w:pPr>
            <w:pStyle w:val="TDC4"/>
            <w:rPr>
              <w:rFonts w:asciiTheme="minorHAnsi" w:hAnsiTheme="minorHAnsi" w:eastAsiaTheme="minorEastAsia"/>
              <w:noProof/>
              <w:lang w:eastAsia="es-CL"/>
            </w:rPr>
          </w:pPr>
          <w:hyperlink w:history="1" w:anchor="_Toc116034583">
            <w:r w:rsidRPr="00364369">
              <w:rPr>
                <w:rStyle w:val="Hipervnculo"/>
                <w:noProof/>
              </w:rPr>
              <w:t>6.2.1.2</w:t>
            </w:r>
            <w:r>
              <w:rPr>
                <w:rFonts w:asciiTheme="minorHAnsi" w:hAnsiTheme="minorHAnsi" w:eastAsiaTheme="minorEastAsia"/>
                <w:noProof/>
                <w:lang w:eastAsia="es-CL"/>
              </w:rPr>
              <w:tab/>
            </w:r>
            <w:r w:rsidRPr="00364369">
              <w:rPr>
                <w:rStyle w:val="Hipervnculo"/>
                <w:noProof/>
              </w:rPr>
              <w:t>Interruptores automáticos</w:t>
            </w:r>
            <w:r>
              <w:rPr>
                <w:noProof/>
                <w:webHidden/>
              </w:rPr>
              <w:tab/>
            </w:r>
            <w:r>
              <w:rPr>
                <w:noProof/>
                <w:webHidden/>
              </w:rPr>
              <w:fldChar w:fldCharType="begin"/>
            </w:r>
            <w:r>
              <w:rPr>
                <w:noProof/>
                <w:webHidden/>
              </w:rPr>
              <w:instrText xml:space="preserve"> PAGEREF _Toc116034583 \h </w:instrText>
            </w:r>
            <w:r>
              <w:rPr>
                <w:noProof/>
                <w:webHidden/>
              </w:rPr>
            </w:r>
            <w:r>
              <w:rPr>
                <w:noProof/>
                <w:webHidden/>
              </w:rPr>
              <w:fldChar w:fldCharType="separate"/>
            </w:r>
            <w:r>
              <w:rPr>
                <w:noProof/>
                <w:webHidden/>
              </w:rPr>
              <w:t>10</w:t>
            </w:r>
            <w:r>
              <w:rPr>
                <w:noProof/>
                <w:webHidden/>
              </w:rPr>
              <w:fldChar w:fldCharType="end"/>
            </w:r>
          </w:hyperlink>
        </w:p>
        <w:p w:rsidR="00CC19E0" w:rsidRDefault="00CC19E0" w14:paraId="0057B3DA" w14:textId="76C07028">
          <w:pPr>
            <w:pStyle w:val="TDC4"/>
            <w:rPr>
              <w:rFonts w:asciiTheme="minorHAnsi" w:hAnsiTheme="minorHAnsi" w:eastAsiaTheme="minorEastAsia"/>
              <w:noProof/>
              <w:lang w:eastAsia="es-CL"/>
            </w:rPr>
          </w:pPr>
          <w:hyperlink w:history="1" w:anchor="_Toc116034584">
            <w:r w:rsidRPr="00364369">
              <w:rPr>
                <w:rStyle w:val="Hipervnculo"/>
                <w:noProof/>
              </w:rPr>
              <w:t>6.2.1.3</w:t>
            </w:r>
            <w:r>
              <w:rPr>
                <w:rFonts w:asciiTheme="minorHAnsi" w:hAnsiTheme="minorHAnsi" w:eastAsiaTheme="minorEastAsia"/>
                <w:noProof/>
                <w:lang w:eastAsia="es-CL"/>
              </w:rPr>
              <w:tab/>
            </w:r>
            <w:r w:rsidRPr="00364369">
              <w:rPr>
                <w:rStyle w:val="Hipervnculo"/>
                <w:noProof/>
              </w:rPr>
              <w:t>Relés Auxiliares</w:t>
            </w:r>
            <w:r>
              <w:rPr>
                <w:noProof/>
                <w:webHidden/>
              </w:rPr>
              <w:tab/>
            </w:r>
            <w:r>
              <w:rPr>
                <w:noProof/>
                <w:webHidden/>
              </w:rPr>
              <w:fldChar w:fldCharType="begin"/>
            </w:r>
            <w:r>
              <w:rPr>
                <w:noProof/>
                <w:webHidden/>
              </w:rPr>
              <w:instrText xml:space="preserve"> PAGEREF _Toc116034584 \h </w:instrText>
            </w:r>
            <w:r>
              <w:rPr>
                <w:noProof/>
                <w:webHidden/>
              </w:rPr>
            </w:r>
            <w:r>
              <w:rPr>
                <w:noProof/>
                <w:webHidden/>
              </w:rPr>
              <w:fldChar w:fldCharType="separate"/>
            </w:r>
            <w:r>
              <w:rPr>
                <w:noProof/>
                <w:webHidden/>
              </w:rPr>
              <w:t>10</w:t>
            </w:r>
            <w:r>
              <w:rPr>
                <w:noProof/>
                <w:webHidden/>
              </w:rPr>
              <w:fldChar w:fldCharType="end"/>
            </w:r>
          </w:hyperlink>
        </w:p>
        <w:p w:rsidR="00CC19E0" w:rsidRDefault="00CC19E0" w14:paraId="3F9B624D" w14:textId="012D6246">
          <w:pPr>
            <w:pStyle w:val="TDC4"/>
            <w:rPr>
              <w:rFonts w:asciiTheme="minorHAnsi" w:hAnsiTheme="minorHAnsi" w:eastAsiaTheme="minorEastAsia"/>
              <w:noProof/>
              <w:lang w:eastAsia="es-CL"/>
            </w:rPr>
          </w:pPr>
          <w:hyperlink w:history="1" w:anchor="_Toc116034585">
            <w:r w:rsidRPr="00364369">
              <w:rPr>
                <w:rStyle w:val="Hipervnculo"/>
                <w:noProof/>
              </w:rPr>
              <w:t>6.2.1.4</w:t>
            </w:r>
            <w:r>
              <w:rPr>
                <w:rFonts w:asciiTheme="minorHAnsi" w:hAnsiTheme="minorHAnsi" w:eastAsiaTheme="minorEastAsia"/>
                <w:noProof/>
                <w:lang w:eastAsia="es-CL"/>
              </w:rPr>
              <w:tab/>
            </w:r>
            <w:r w:rsidRPr="00364369">
              <w:rPr>
                <w:rStyle w:val="Hipervnculo"/>
                <w:noProof/>
              </w:rPr>
              <w:t>Blocks de Prueba</w:t>
            </w:r>
            <w:r>
              <w:rPr>
                <w:noProof/>
                <w:webHidden/>
              </w:rPr>
              <w:tab/>
            </w:r>
            <w:r>
              <w:rPr>
                <w:noProof/>
                <w:webHidden/>
              </w:rPr>
              <w:fldChar w:fldCharType="begin"/>
            </w:r>
            <w:r>
              <w:rPr>
                <w:noProof/>
                <w:webHidden/>
              </w:rPr>
              <w:instrText xml:space="preserve"> PAGEREF _Toc116034585 \h </w:instrText>
            </w:r>
            <w:r>
              <w:rPr>
                <w:noProof/>
                <w:webHidden/>
              </w:rPr>
            </w:r>
            <w:r>
              <w:rPr>
                <w:noProof/>
                <w:webHidden/>
              </w:rPr>
              <w:fldChar w:fldCharType="separate"/>
            </w:r>
            <w:r>
              <w:rPr>
                <w:noProof/>
                <w:webHidden/>
              </w:rPr>
              <w:t>12</w:t>
            </w:r>
            <w:r>
              <w:rPr>
                <w:noProof/>
                <w:webHidden/>
              </w:rPr>
              <w:fldChar w:fldCharType="end"/>
            </w:r>
          </w:hyperlink>
        </w:p>
        <w:p w:rsidR="00CC19E0" w:rsidRDefault="00CC19E0" w14:paraId="4716EEFA" w14:textId="2803D9BB">
          <w:pPr>
            <w:pStyle w:val="TDC1"/>
            <w:rPr>
              <w:rFonts w:asciiTheme="minorHAnsi" w:hAnsiTheme="minorHAnsi" w:eastAsiaTheme="minorEastAsia"/>
              <w:noProof/>
              <w:lang w:eastAsia="es-CL"/>
            </w:rPr>
          </w:pPr>
          <w:hyperlink w:history="1" w:anchor="_Toc116034586">
            <w:r w:rsidRPr="00364369">
              <w:rPr>
                <w:rStyle w:val="Hipervnculo"/>
                <w:noProof/>
              </w:rPr>
              <w:t>7</w:t>
            </w:r>
            <w:r>
              <w:rPr>
                <w:rFonts w:asciiTheme="minorHAnsi" w:hAnsiTheme="minorHAnsi" w:eastAsiaTheme="minorEastAsia"/>
                <w:noProof/>
                <w:lang w:eastAsia="es-CL"/>
              </w:rPr>
              <w:tab/>
            </w:r>
            <w:r w:rsidRPr="00364369">
              <w:rPr>
                <w:rStyle w:val="Hipervnculo"/>
                <w:noProof/>
              </w:rPr>
              <w:t>SISTEMA DE CONTROL</w:t>
            </w:r>
            <w:r>
              <w:rPr>
                <w:noProof/>
                <w:webHidden/>
              </w:rPr>
              <w:tab/>
            </w:r>
            <w:r>
              <w:rPr>
                <w:noProof/>
                <w:webHidden/>
              </w:rPr>
              <w:fldChar w:fldCharType="begin"/>
            </w:r>
            <w:r>
              <w:rPr>
                <w:noProof/>
                <w:webHidden/>
              </w:rPr>
              <w:instrText xml:space="preserve"> PAGEREF _Toc116034586 \h </w:instrText>
            </w:r>
            <w:r>
              <w:rPr>
                <w:noProof/>
                <w:webHidden/>
              </w:rPr>
            </w:r>
            <w:r>
              <w:rPr>
                <w:noProof/>
                <w:webHidden/>
              </w:rPr>
              <w:fldChar w:fldCharType="separate"/>
            </w:r>
            <w:r>
              <w:rPr>
                <w:noProof/>
                <w:webHidden/>
              </w:rPr>
              <w:t>12</w:t>
            </w:r>
            <w:r>
              <w:rPr>
                <w:noProof/>
                <w:webHidden/>
              </w:rPr>
              <w:fldChar w:fldCharType="end"/>
            </w:r>
          </w:hyperlink>
        </w:p>
        <w:p w:rsidR="00CC19E0" w:rsidRDefault="00CC19E0" w14:paraId="55DACE3A" w14:textId="6AB037DC">
          <w:pPr>
            <w:pStyle w:val="TDC2"/>
            <w:rPr>
              <w:rFonts w:asciiTheme="minorHAnsi" w:hAnsiTheme="minorHAnsi" w:eastAsiaTheme="minorEastAsia"/>
              <w:noProof/>
              <w:lang w:eastAsia="es-CL"/>
            </w:rPr>
          </w:pPr>
          <w:hyperlink w:history="1" w:anchor="_Toc116034587">
            <w:r w:rsidRPr="00364369">
              <w:rPr>
                <w:rStyle w:val="Hipervnculo"/>
                <w:noProof/>
                <w:lang w:val="es-ES"/>
              </w:rPr>
              <w:t>7.1</w:t>
            </w:r>
            <w:r>
              <w:rPr>
                <w:rFonts w:asciiTheme="minorHAnsi" w:hAnsiTheme="minorHAnsi" w:eastAsiaTheme="minorEastAsia"/>
                <w:noProof/>
                <w:lang w:eastAsia="es-CL"/>
              </w:rPr>
              <w:tab/>
            </w:r>
            <w:r w:rsidRPr="00364369">
              <w:rPr>
                <w:rStyle w:val="Hipervnculo"/>
                <w:noProof/>
              </w:rPr>
              <w:t>NIVELES DE CONTROL DE OPERACION</w:t>
            </w:r>
            <w:r>
              <w:rPr>
                <w:noProof/>
                <w:webHidden/>
              </w:rPr>
              <w:tab/>
            </w:r>
            <w:r>
              <w:rPr>
                <w:noProof/>
                <w:webHidden/>
              </w:rPr>
              <w:fldChar w:fldCharType="begin"/>
            </w:r>
            <w:r>
              <w:rPr>
                <w:noProof/>
                <w:webHidden/>
              </w:rPr>
              <w:instrText xml:space="preserve"> PAGEREF _Toc116034587 \h </w:instrText>
            </w:r>
            <w:r>
              <w:rPr>
                <w:noProof/>
                <w:webHidden/>
              </w:rPr>
            </w:r>
            <w:r>
              <w:rPr>
                <w:noProof/>
                <w:webHidden/>
              </w:rPr>
              <w:fldChar w:fldCharType="separate"/>
            </w:r>
            <w:r>
              <w:rPr>
                <w:noProof/>
                <w:webHidden/>
              </w:rPr>
              <w:t>12</w:t>
            </w:r>
            <w:r>
              <w:rPr>
                <w:noProof/>
                <w:webHidden/>
              </w:rPr>
              <w:fldChar w:fldCharType="end"/>
            </w:r>
          </w:hyperlink>
        </w:p>
        <w:p w:rsidR="00CC19E0" w:rsidRDefault="00CC19E0" w14:paraId="46266601" w14:textId="781555A8">
          <w:pPr>
            <w:pStyle w:val="TDC3"/>
            <w:rPr>
              <w:rFonts w:asciiTheme="minorHAnsi" w:hAnsiTheme="minorHAnsi" w:eastAsiaTheme="minorEastAsia"/>
              <w:noProof/>
              <w:lang w:eastAsia="es-CL"/>
            </w:rPr>
          </w:pPr>
          <w:hyperlink w:history="1" w:anchor="_Toc116034588">
            <w:r w:rsidRPr="00364369">
              <w:rPr>
                <w:rStyle w:val="Hipervnculo"/>
                <w:noProof/>
              </w:rPr>
              <w:t>7.1.1</w:t>
            </w:r>
            <w:r>
              <w:rPr>
                <w:rFonts w:asciiTheme="minorHAnsi" w:hAnsiTheme="minorHAnsi" w:eastAsiaTheme="minorEastAsia"/>
                <w:noProof/>
                <w:lang w:eastAsia="es-CL"/>
              </w:rPr>
              <w:tab/>
            </w:r>
            <w:r w:rsidRPr="00364369">
              <w:rPr>
                <w:rStyle w:val="Hipervnculo"/>
                <w:noProof/>
              </w:rPr>
              <w:t>MODALIDAD DE CONTROL</w:t>
            </w:r>
            <w:r>
              <w:rPr>
                <w:noProof/>
                <w:webHidden/>
              </w:rPr>
              <w:tab/>
            </w:r>
            <w:r>
              <w:rPr>
                <w:noProof/>
                <w:webHidden/>
              </w:rPr>
              <w:fldChar w:fldCharType="begin"/>
            </w:r>
            <w:r>
              <w:rPr>
                <w:noProof/>
                <w:webHidden/>
              </w:rPr>
              <w:instrText xml:space="preserve"> PAGEREF _Toc116034588 \h </w:instrText>
            </w:r>
            <w:r>
              <w:rPr>
                <w:noProof/>
                <w:webHidden/>
              </w:rPr>
            </w:r>
            <w:r>
              <w:rPr>
                <w:noProof/>
                <w:webHidden/>
              </w:rPr>
              <w:fldChar w:fldCharType="separate"/>
            </w:r>
            <w:r>
              <w:rPr>
                <w:noProof/>
                <w:webHidden/>
              </w:rPr>
              <w:t>13</w:t>
            </w:r>
            <w:r>
              <w:rPr>
                <w:noProof/>
                <w:webHidden/>
              </w:rPr>
              <w:fldChar w:fldCharType="end"/>
            </w:r>
          </w:hyperlink>
        </w:p>
        <w:p w:rsidR="00CC19E0" w:rsidRDefault="00CC19E0" w14:paraId="4A241386" w14:textId="3BCFCC63">
          <w:pPr>
            <w:pStyle w:val="TDC2"/>
            <w:rPr>
              <w:rFonts w:asciiTheme="minorHAnsi" w:hAnsiTheme="minorHAnsi" w:eastAsiaTheme="minorEastAsia"/>
              <w:noProof/>
              <w:lang w:eastAsia="es-CL"/>
            </w:rPr>
          </w:pPr>
          <w:hyperlink w:history="1" w:anchor="_Toc116034589">
            <w:r w:rsidRPr="00364369">
              <w:rPr>
                <w:rStyle w:val="Hipervnculo"/>
                <w:noProof/>
                <w:lang w:val="es-ES"/>
              </w:rPr>
              <w:t>7.2</w:t>
            </w:r>
            <w:r>
              <w:rPr>
                <w:rFonts w:asciiTheme="minorHAnsi" w:hAnsiTheme="minorHAnsi" w:eastAsiaTheme="minorEastAsia"/>
                <w:noProof/>
                <w:lang w:eastAsia="es-CL"/>
              </w:rPr>
              <w:tab/>
            </w:r>
            <w:r w:rsidRPr="00364369">
              <w:rPr>
                <w:rStyle w:val="Hipervnculo"/>
                <w:noProof/>
              </w:rPr>
              <w:t>SISTEMA SCADA</w:t>
            </w:r>
            <w:r>
              <w:rPr>
                <w:noProof/>
                <w:webHidden/>
              </w:rPr>
              <w:tab/>
            </w:r>
            <w:r>
              <w:rPr>
                <w:noProof/>
                <w:webHidden/>
              </w:rPr>
              <w:fldChar w:fldCharType="begin"/>
            </w:r>
            <w:r>
              <w:rPr>
                <w:noProof/>
                <w:webHidden/>
              </w:rPr>
              <w:instrText xml:space="preserve"> PAGEREF _Toc116034589 \h </w:instrText>
            </w:r>
            <w:r>
              <w:rPr>
                <w:noProof/>
                <w:webHidden/>
              </w:rPr>
            </w:r>
            <w:r>
              <w:rPr>
                <w:noProof/>
                <w:webHidden/>
              </w:rPr>
              <w:fldChar w:fldCharType="separate"/>
            </w:r>
            <w:r>
              <w:rPr>
                <w:noProof/>
                <w:webHidden/>
              </w:rPr>
              <w:t>13</w:t>
            </w:r>
            <w:r>
              <w:rPr>
                <w:noProof/>
                <w:webHidden/>
              </w:rPr>
              <w:fldChar w:fldCharType="end"/>
            </w:r>
          </w:hyperlink>
        </w:p>
        <w:p w:rsidR="00CC19E0" w:rsidRDefault="00CC19E0" w14:paraId="650DC961" w14:textId="1967F9D4">
          <w:pPr>
            <w:pStyle w:val="TDC2"/>
            <w:rPr>
              <w:rFonts w:asciiTheme="minorHAnsi" w:hAnsiTheme="minorHAnsi" w:eastAsiaTheme="minorEastAsia"/>
              <w:noProof/>
              <w:lang w:eastAsia="es-CL"/>
            </w:rPr>
          </w:pPr>
          <w:hyperlink w:history="1" w:anchor="_Toc116034590">
            <w:r w:rsidRPr="00364369">
              <w:rPr>
                <w:rStyle w:val="Hipervnculo"/>
                <w:noProof/>
                <w:lang w:val="es-ES"/>
              </w:rPr>
              <w:t>7.3</w:t>
            </w:r>
            <w:r>
              <w:rPr>
                <w:rFonts w:asciiTheme="minorHAnsi" w:hAnsiTheme="minorHAnsi" w:eastAsiaTheme="minorEastAsia"/>
                <w:noProof/>
                <w:lang w:eastAsia="es-CL"/>
              </w:rPr>
              <w:tab/>
            </w:r>
            <w:r w:rsidRPr="00364369">
              <w:rPr>
                <w:rStyle w:val="Hipervnculo"/>
                <w:noProof/>
              </w:rPr>
              <w:t>SISTEMA DE FACTURACION Y MEDIDA</w:t>
            </w:r>
            <w:r>
              <w:rPr>
                <w:noProof/>
                <w:webHidden/>
              </w:rPr>
              <w:tab/>
            </w:r>
            <w:r>
              <w:rPr>
                <w:noProof/>
                <w:webHidden/>
              </w:rPr>
              <w:fldChar w:fldCharType="begin"/>
            </w:r>
            <w:r>
              <w:rPr>
                <w:noProof/>
                <w:webHidden/>
              </w:rPr>
              <w:instrText xml:space="preserve"> PAGEREF _Toc116034590 \h </w:instrText>
            </w:r>
            <w:r>
              <w:rPr>
                <w:noProof/>
                <w:webHidden/>
              </w:rPr>
            </w:r>
            <w:r>
              <w:rPr>
                <w:noProof/>
                <w:webHidden/>
              </w:rPr>
              <w:fldChar w:fldCharType="separate"/>
            </w:r>
            <w:r>
              <w:rPr>
                <w:noProof/>
                <w:webHidden/>
              </w:rPr>
              <w:t>14</w:t>
            </w:r>
            <w:r>
              <w:rPr>
                <w:noProof/>
                <w:webHidden/>
              </w:rPr>
              <w:fldChar w:fldCharType="end"/>
            </w:r>
          </w:hyperlink>
        </w:p>
        <w:p w:rsidR="00CC19E0" w:rsidRDefault="00CC19E0" w14:paraId="5CF375F0" w14:textId="6B3BA3FF">
          <w:pPr>
            <w:pStyle w:val="TDC2"/>
            <w:rPr>
              <w:rFonts w:asciiTheme="minorHAnsi" w:hAnsiTheme="minorHAnsi" w:eastAsiaTheme="minorEastAsia"/>
              <w:noProof/>
              <w:lang w:eastAsia="es-CL"/>
            </w:rPr>
          </w:pPr>
          <w:hyperlink w:history="1" w:anchor="_Toc116034591">
            <w:r w:rsidRPr="00364369">
              <w:rPr>
                <w:rStyle w:val="Hipervnculo"/>
                <w:noProof/>
                <w:lang w:val="es-ES"/>
              </w:rPr>
              <w:t>7.4</w:t>
            </w:r>
            <w:r>
              <w:rPr>
                <w:rFonts w:asciiTheme="minorHAnsi" w:hAnsiTheme="minorHAnsi" w:eastAsiaTheme="minorEastAsia"/>
                <w:noProof/>
                <w:lang w:eastAsia="es-CL"/>
              </w:rPr>
              <w:tab/>
            </w:r>
            <w:r w:rsidRPr="00364369">
              <w:rPr>
                <w:rStyle w:val="Hipervnculo"/>
                <w:noProof/>
              </w:rPr>
              <w:t>SISTEMA DE PROTECCIONES ELECTRICAS</w:t>
            </w:r>
            <w:r>
              <w:rPr>
                <w:noProof/>
                <w:webHidden/>
              </w:rPr>
              <w:tab/>
            </w:r>
            <w:r>
              <w:rPr>
                <w:noProof/>
                <w:webHidden/>
              </w:rPr>
              <w:fldChar w:fldCharType="begin"/>
            </w:r>
            <w:r>
              <w:rPr>
                <w:noProof/>
                <w:webHidden/>
              </w:rPr>
              <w:instrText xml:space="preserve"> PAGEREF _Toc116034591 \h </w:instrText>
            </w:r>
            <w:r>
              <w:rPr>
                <w:noProof/>
                <w:webHidden/>
              </w:rPr>
            </w:r>
            <w:r>
              <w:rPr>
                <w:noProof/>
                <w:webHidden/>
              </w:rPr>
              <w:fldChar w:fldCharType="separate"/>
            </w:r>
            <w:r>
              <w:rPr>
                <w:noProof/>
                <w:webHidden/>
              </w:rPr>
              <w:t>15</w:t>
            </w:r>
            <w:r>
              <w:rPr>
                <w:noProof/>
                <w:webHidden/>
              </w:rPr>
              <w:fldChar w:fldCharType="end"/>
            </w:r>
          </w:hyperlink>
        </w:p>
        <w:p w:rsidR="00CC19E0" w:rsidRDefault="00CC19E0" w14:paraId="03006104" w14:textId="7990E3DC">
          <w:pPr>
            <w:pStyle w:val="TDC2"/>
            <w:rPr>
              <w:rFonts w:asciiTheme="minorHAnsi" w:hAnsiTheme="minorHAnsi" w:eastAsiaTheme="minorEastAsia"/>
              <w:noProof/>
              <w:lang w:eastAsia="es-CL"/>
            </w:rPr>
          </w:pPr>
          <w:hyperlink w:history="1" w:anchor="_Toc116034592">
            <w:r w:rsidRPr="00364369">
              <w:rPr>
                <w:rStyle w:val="Hipervnculo"/>
                <w:noProof/>
                <w:lang w:val="es-ES"/>
              </w:rPr>
              <w:t>7.5</w:t>
            </w:r>
            <w:r>
              <w:rPr>
                <w:rFonts w:asciiTheme="minorHAnsi" w:hAnsiTheme="minorHAnsi" w:eastAsiaTheme="minorEastAsia"/>
                <w:noProof/>
                <w:lang w:eastAsia="es-CL"/>
              </w:rPr>
              <w:tab/>
            </w:r>
            <w:r w:rsidRPr="00364369">
              <w:rPr>
                <w:rStyle w:val="Hipervnculo"/>
                <w:noProof/>
              </w:rPr>
              <w:t>SISTEMA DE PROTECCIONES</w:t>
            </w:r>
            <w:r>
              <w:rPr>
                <w:noProof/>
                <w:webHidden/>
              </w:rPr>
              <w:tab/>
            </w:r>
            <w:r>
              <w:rPr>
                <w:noProof/>
                <w:webHidden/>
              </w:rPr>
              <w:fldChar w:fldCharType="begin"/>
            </w:r>
            <w:r>
              <w:rPr>
                <w:noProof/>
                <w:webHidden/>
              </w:rPr>
              <w:instrText xml:space="preserve"> PAGEREF _Toc116034592 \h </w:instrText>
            </w:r>
            <w:r>
              <w:rPr>
                <w:noProof/>
                <w:webHidden/>
              </w:rPr>
            </w:r>
            <w:r>
              <w:rPr>
                <w:noProof/>
                <w:webHidden/>
              </w:rPr>
              <w:fldChar w:fldCharType="separate"/>
            </w:r>
            <w:r>
              <w:rPr>
                <w:noProof/>
                <w:webHidden/>
              </w:rPr>
              <w:t>16</w:t>
            </w:r>
            <w:r>
              <w:rPr>
                <w:noProof/>
                <w:webHidden/>
              </w:rPr>
              <w:fldChar w:fldCharType="end"/>
            </w:r>
          </w:hyperlink>
        </w:p>
        <w:p w:rsidR="00CC19E0" w:rsidRDefault="00CC19E0" w14:paraId="40968E5A" w14:textId="18CFFA77">
          <w:pPr>
            <w:pStyle w:val="TDC3"/>
            <w:rPr>
              <w:rFonts w:asciiTheme="minorHAnsi" w:hAnsiTheme="minorHAnsi" w:eastAsiaTheme="minorEastAsia"/>
              <w:noProof/>
              <w:lang w:eastAsia="es-CL"/>
            </w:rPr>
          </w:pPr>
          <w:hyperlink w:history="1" w:anchor="_Toc116034593">
            <w:r w:rsidRPr="00364369">
              <w:rPr>
                <w:rStyle w:val="Hipervnculo"/>
                <w:noProof/>
              </w:rPr>
              <w:t>7.5.1</w:t>
            </w:r>
            <w:r>
              <w:rPr>
                <w:rFonts w:asciiTheme="minorHAnsi" w:hAnsiTheme="minorHAnsi" w:eastAsiaTheme="minorEastAsia"/>
                <w:noProof/>
                <w:lang w:eastAsia="es-CL"/>
              </w:rPr>
              <w:tab/>
            </w:r>
            <w:r w:rsidRPr="00364369">
              <w:rPr>
                <w:rStyle w:val="Hipervnculo"/>
                <w:noProof/>
              </w:rPr>
              <w:t>BLOCKS DE PRUEBAS</w:t>
            </w:r>
            <w:r>
              <w:rPr>
                <w:noProof/>
                <w:webHidden/>
              </w:rPr>
              <w:tab/>
            </w:r>
            <w:r>
              <w:rPr>
                <w:noProof/>
                <w:webHidden/>
              </w:rPr>
              <w:fldChar w:fldCharType="begin"/>
            </w:r>
            <w:r>
              <w:rPr>
                <w:noProof/>
                <w:webHidden/>
              </w:rPr>
              <w:instrText xml:space="preserve"> PAGEREF _Toc116034593 \h </w:instrText>
            </w:r>
            <w:r>
              <w:rPr>
                <w:noProof/>
                <w:webHidden/>
              </w:rPr>
            </w:r>
            <w:r>
              <w:rPr>
                <w:noProof/>
                <w:webHidden/>
              </w:rPr>
              <w:fldChar w:fldCharType="separate"/>
            </w:r>
            <w:r>
              <w:rPr>
                <w:noProof/>
                <w:webHidden/>
              </w:rPr>
              <w:t>16</w:t>
            </w:r>
            <w:r>
              <w:rPr>
                <w:noProof/>
                <w:webHidden/>
              </w:rPr>
              <w:fldChar w:fldCharType="end"/>
            </w:r>
          </w:hyperlink>
        </w:p>
        <w:p w:rsidR="00CC19E0" w:rsidRDefault="00CC19E0" w14:paraId="6ADFD981" w14:textId="6722B6B7">
          <w:pPr>
            <w:pStyle w:val="TDC1"/>
            <w:rPr>
              <w:rFonts w:asciiTheme="minorHAnsi" w:hAnsiTheme="minorHAnsi" w:eastAsiaTheme="minorEastAsia"/>
              <w:noProof/>
              <w:lang w:eastAsia="es-CL"/>
            </w:rPr>
          </w:pPr>
          <w:hyperlink w:history="1" w:anchor="_Toc116034594">
            <w:r w:rsidRPr="00364369">
              <w:rPr>
                <w:rStyle w:val="Hipervnculo"/>
                <w:noProof/>
              </w:rPr>
              <w:t>8</w:t>
            </w:r>
            <w:r>
              <w:rPr>
                <w:rFonts w:asciiTheme="minorHAnsi" w:hAnsiTheme="minorHAnsi" w:eastAsiaTheme="minorEastAsia"/>
                <w:noProof/>
                <w:lang w:eastAsia="es-CL"/>
              </w:rPr>
              <w:tab/>
            </w:r>
            <w:r w:rsidRPr="00364369">
              <w:rPr>
                <w:rStyle w:val="Hipervnculo"/>
                <w:noProof/>
              </w:rPr>
              <w:t>ARQUITECTURA DE COMUNICACIONES</w:t>
            </w:r>
            <w:r>
              <w:rPr>
                <w:noProof/>
                <w:webHidden/>
              </w:rPr>
              <w:tab/>
            </w:r>
            <w:r>
              <w:rPr>
                <w:noProof/>
                <w:webHidden/>
              </w:rPr>
              <w:fldChar w:fldCharType="begin"/>
            </w:r>
            <w:r>
              <w:rPr>
                <w:noProof/>
                <w:webHidden/>
              </w:rPr>
              <w:instrText xml:space="preserve"> PAGEREF _Toc116034594 \h </w:instrText>
            </w:r>
            <w:r>
              <w:rPr>
                <w:noProof/>
                <w:webHidden/>
              </w:rPr>
            </w:r>
            <w:r>
              <w:rPr>
                <w:noProof/>
                <w:webHidden/>
              </w:rPr>
              <w:fldChar w:fldCharType="separate"/>
            </w:r>
            <w:r>
              <w:rPr>
                <w:noProof/>
                <w:webHidden/>
              </w:rPr>
              <w:t>17</w:t>
            </w:r>
            <w:r>
              <w:rPr>
                <w:noProof/>
                <w:webHidden/>
              </w:rPr>
              <w:fldChar w:fldCharType="end"/>
            </w:r>
          </w:hyperlink>
        </w:p>
        <w:p w:rsidR="00CC19E0" w:rsidRDefault="00CC19E0" w14:paraId="28A80D4B" w14:textId="7721D2AB">
          <w:pPr>
            <w:pStyle w:val="TDC2"/>
            <w:rPr>
              <w:rFonts w:asciiTheme="minorHAnsi" w:hAnsiTheme="minorHAnsi" w:eastAsiaTheme="minorEastAsia"/>
              <w:noProof/>
              <w:lang w:eastAsia="es-CL"/>
            </w:rPr>
          </w:pPr>
          <w:hyperlink w:history="1" w:anchor="_Toc116034595">
            <w:r w:rsidRPr="00364369">
              <w:rPr>
                <w:rStyle w:val="Hipervnculo"/>
                <w:noProof/>
                <w:lang w:val="es-ES"/>
              </w:rPr>
              <w:t>8.1</w:t>
            </w:r>
            <w:r>
              <w:rPr>
                <w:rFonts w:asciiTheme="minorHAnsi" w:hAnsiTheme="minorHAnsi" w:eastAsiaTheme="minorEastAsia"/>
                <w:noProof/>
                <w:lang w:eastAsia="es-CL"/>
              </w:rPr>
              <w:tab/>
            </w:r>
            <w:r w:rsidRPr="00364369">
              <w:rPr>
                <w:rStyle w:val="Hipervnculo"/>
                <w:noProof/>
              </w:rPr>
              <w:t>REQUISITOS FUNCIONALES</w:t>
            </w:r>
            <w:r>
              <w:rPr>
                <w:noProof/>
                <w:webHidden/>
              </w:rPr>
              <w:tab/>
            </w:r>
            <w:r>
              <w:rPr>
                <w:noProof/>
                <w:webHidden/>
              </w:rPr>
              <w:fldChar w:fldCharType="begin"/>
            </w:r>
            <w:r>
              <w:rPr>
                <w:noProof/>
                <w:webHidden/>
              </w:rPr>
              <w:instrText xml:space="preserve"> PAGEREF _Toc116034595 \h </w:instrText>
            </w:r>
            <w:r>
              <w:rPr>
                <w:noProof/>
                <w:webHidden/>
              </w:rPr>
            </w:r>
            <w:r>
              <w:rPr>
                <w:noProof/>
                <w:webHidden/>
              </w:rPr>
              <w:fldChar w:fldCharType="separate"/>
            </w:r>
            <w:r>
              <w:rPr>
                <w:noProof/>
                <w:webHidden/>
              </w:rPr>
              <w:t>19</w:t>
            </w:r>
            <w:r>
              <w:rPr>
                <w:noProof/>
                <w:webHidden/>
              </w:rPr>
              <w:fldChar w:fldCharType="end"/>
            </w:r>
          </w:hyperlink>
        </w:p>
        <w:p w:rsidR="00CC19E0" w:rsidRDefault="00CC19E0" w14:paraId="5212D195" w14:textId="72E9EFF3">
          <w:pPr>
            <w:pStyle w:val="TDC3"/>
            <w:rPr>
              <w:rFonts w:asciiTheme="minorHAnsi" w:hAnsiTheme="minorHAnsi" w:eastAsiaTheme="minorEastAsia"/>
              <w:noProof/>
              <w:lang w:eastAsia="es-CL"/>
            </w:rPr>
          </w:pPr>
          <w:hyperlink w:history="1" w:anchor="_Toc116034596">
            <w:r w:rsidRPr="00364369">
              <w:rPr>
                <w:rStyle w:val="Hipervnculo"/>
                <w:noProof/>
              </w:rPr>
              <w:t>8.1.1</w:t>
            </w:r>
            <w:r>
              <w:rPr>
                <w:rFonts w:asciiTheme="minorHAnsi" w:hAnsiTheme="minorHAnsi" w:eastAsiaTheme="minorEastAsia"/>
                <w:noProof/>
                <w:lang w:eastAsia="es-CL"/>
              </w:rPr>
              <w:tab/>
            </w:r>
            <w:r w:rsidRPr="00364369">
              <w:rPr>
                <w:rStyle w:val="Hipervnculo"/>
                <w:noProof/>
              </w:rPr>
              <w:t>NIVEL 1</w:t>
            </w:r>
            <w:r>
              <w:rPr>
                <w:noProof/>
                <w:webHidden/>
              </w:rPr>
              <w:tab/>
            </w:r>
            <w:r>
              <w:rPr>
                <w:noProof/>
                <w:webHidden/>
              </w:rPr>
              <w:fldChar w:fldCharType="begin"/>
            </w:r>
            <w:r>
              <w:rPr>
                <w:noProof/>
                <w:webHidden/>
              </w:rPr>
              <w:instrText xml:space="preserve"> PAGEREF _Toc116034596 \h </w:instrText>
            </w:r>
            <w:r>
              <w:rPr>
                <w:noProof/>
                <w:webHidden/>
              </w:rPr>
            </w:r>
            <w:r>
              <w:rPr>
                <w:noProof/>
                <w:webHidden/>
              </w:rPr>
              <w:fldChar w:fldCharType="separate"/>
            </w:r>
            <w:r>
              <w:rPr>
                <w:noProof/>
                <w:webHidden/>
              </w:rPr>
              <w:t>19</w:t>
            </w:r>
            <w:r>
              <w:rPr>
                <w:noProof/>
                <w:webHidden/>
              </w:rPr>
              <w:fldChar w:fldCharType="end"/>
            </w:r>
          </w:hyperlink>
        </w:p>
        <w:p w:rsidR="00CC19E0" w:rsidRDefault="00CC19E0" w14:paraId="36FF2B14" w14:textId="018D259D">
          <w:pPr>
            <w:pStyle w:val="TDC2"/>
            <w:rPr>
              <w:rFonts w:asciiTheme="minorHAnsi" w:hAnsiTheme="minorHAnsi" w:eastAsiaTheme="minorEastAsia"/>
              <w:noProof/>
              <w:lang w:eastAsia="es-CL"/>
            </w:rPr>
          </w:pPr>
          <w:hyperlink w:history="1" w:anchor="_Toc116034597">
            <w:r w:rsidRPr="00364369">
              <w:rPr>
                <w:rStyle w:val="Hipervnculo"/>
                <w:noProof/>
              </w:rPr>
              <w:t>8.1.1.1</w:t>
            </w:r>
            <w:r>
              <w:rPr>
                <w:rFonts w:asciiTheme="minorHAnsi" w:hAnsiTheme="minorHAnsi" w:eastAsiaTheme="minorEastAsia"/>
                <w:noProof/>
                <w:lang w:eastAsia="es-CL"/>
              </w:rPr>
              <w:tab/>
            </w:r>
            <w:r w:rsidRPr="00364369">
              <w:rPr>
                <w:rStyle w:val="Hipervnculo"/>
                <w:noProof/>
              </w:rPr>
              <w:t>Adquisición de datos y comandos</w:t>
            </w:r>
            <w:r>
              <w:rPr>
                <w:noProof/>
                <w:webHidden/>
              </w:rPr>
              <w:tab/>
            </w:r>
            <w:r>
              <w:rPr>
                <w:noProof/>
                <w:webHidden/>
              </w:rPr>
              <w:fldChar w:fldCharType="begin"/>
            </w:r>
            <w:r>
              <w:rPr>
                <w:noProof/>
                <w:webHidden/>
              </w:rPr>
              <w:instrText xml:space="preserve"> PAGEREF _Toc116034597 \h </w:instrText>
            </w:r>
            <w:r>
              <w:rPr>
                <w:noProof/>
                <w:webHidden/>
              </w:rPr>
            </w:r>
            <w:r>
              <w:rPr>
                <w:noProof/>
                <w:webHidden/>
              </w:rPr>
              <w:fldChar w:fldCharType="separate"/>
            </w:r>
            <w:r>
              <w:rPr>
                <w:noProof/>
                <w:webHidden/>
              </w:rPr>
              <w:t>19</w:t>
            </w:r>
            <w:r>
              <w:rPr>
                <w:noProof/>
                <w:webHidden/>
              </w:rPr>
              <w:fldChar w:fldCharType="end"/>
            </w:r>
          </w:hyperlink>
        </w:p>
        <w:p w:rsidR="00CC19E0" w:rsidRDefault="00CC19E0" w14:paraId="762471F5" w14:textId="66EFAF02">
          <w:pPr>
            <w:pStyle w:val="TDC3"/>
            <w:rPr>
              <w:rFonts w:asciiTheme="minorHAnsi" w:hAnsiTheme="minorHAnsi" w:eastAsiaTheme="minorEastAsia"/>
              <w:noProof/>
              <w:lang w:eastAsia="es-CL"/>
            </w:rPr>
          </w:pPr>
          <w:hyperlink w:history="1" w:anchor="_Toc116034598">
            <w:r w:rsidRPr="00364369">
              <w:rPr>
                <w:rStyle w:val="Hipervnculo"/>
                <w:noProof/>
              </w:rPr>
              <w:t>8.1.2</w:t>
            </w:r>
            <w:r>
              <w:rPr>
                <w:rFonts w:asciiTheme="minorHAnsi" w:hAnsiTheme="minorHAnsi" w:eastAsiaTheme="minorEastAsia"/>
                <w:noProof/>
                <w:lang w:eastAsia="es-CL"/>
              </w:rPr>
              <w:tab/>
            </w:r>
            <w:r w:rsidRPr="00364369">
              <w:rPr>
                <w:rStyle w:val="Hipervnculo"/>
                <w:noProof/>
              </w:rPr>
              <w:t>NIVEL 3</w:t>
            </w:r>
            <w:r>
              <w:rPr>
                <w:noProof/>
                <w:webHidden/>
              </w:rPr>
              <w:tab/>
            </w:r>
            <w:r>
              <w:rPr>
                <w:noProof/>
                <w:webHidden/>
              </w:rPr>
              <w:fldChar w:fldCharType="begin"/>
            </w:r>
            <w:r>
              <w:rPr>
                <w:noProof/>
                <w:webHidden/>
              </w:rPr>
              <w:instrText xml:space="preserve"> PAGEREF _Toc116034598 \h </w:instrText>
            </w:r>
            <w:r>
              <w:rPr>
                <w:noProof/>
                <w:webHidden/>
              </w:rPr>
            </w:r>
            <w:r>
              <w:rPr>
                <w:noProof/>
                <w:webHidden/>
              </w:rPr>
              <w:fldChar w:fldCharType="separate"/>
            </w:r>
            <w:r>
              <w:rPr>
                <w:noProof/>
                <w:webHidden/>
              </w:rPr>
              <w:t>19</w:t>
            </w:r>
            <w:r>
              <w:rPr>
                <w:noProof/>
                <w:webHidden/>
              </w:rPr>
              <w:fldChar w:fldCharType="end"/>
            </w:r>
          </w:hyperlink>
        </w:p>
        <w:p w:rsidR="00CC19E0" w:rsidRDefault="00CC19E0" w14:paraId="6F34C015" w14:textId="32274E34">
          <w:pPr>
            <w:pStyle w:val="TDC2"/>
            <w:rPr>
              <w:rFonts w:asciiTheme="minorHAnsi" w:hAnsiTheme="minorHAnsi" w:eastAsiaTheme="minorEastAsia"/>
              <w:noProof/>
              <w:lang w:eastAsia="es-CL"/>
            </w:rPr>
          </w:pPr>
          <w:hyperlink w:history="1" w:anchor="_Toc116034599">
            <w:r w:rsidRPr="00364369">
              <w:rPr>
                <w:rStyle w:val="Hipervnculo"/>
                <w:noProof/>
              </w:rPr>
              <w:t>8.1.2.1</w:t>
            </w:r>
            <w:r>
              <w:rPr>
                <w:rFonts w:asciiTheme="minorHAnsi" w:hAnsiTheme="minorHAnsi" w:eastAsiaTheme="minorEastAsia"/>
                <w:noProof/>
                <w:lang w:eastAsia="es-CL"/>
              </w:rPr>
              <w:tab/>
            </w:r>
            <w:r w:rsidRPr="00364369">
              <w:rPr>
                <w:rStyle w:val="Hipervnculo"/>
                <w:noProof/>
              </w:rPr>
              <w:t>Control de los equipos de la subestación</w:t>
            </w:r>
            <w:r>
              <w:rPr>
                <w:noProof/>
                <w:webHidden/>
              </w:rPr>
              <w:tab/>
            </w:r>
            <w:r>
              <w:rPr>
                <w:noProof/>
                <w:webHidden/>
              </w:rPr>
              <w:fldChar w:fldCharType="begin"/>
            </w:r>
            <w:r>
              <w:rPr>
                <w:noProof/>
                <w:webHidden/>
              </w:rPr>
              <w:instrText xml:space="preserve"> PAGEREF _Toc116034599 \h </w:instrText>
            </w:r>
            <w:r>
              <w:rPr>
                <w:noProof/>
                <w:webHidden/>
              </w:rPr>
            </w:r>
            <w:r>
              <w:rPr>
                <w:noProof/>
                <w:webHidden/>
              </w:rPr>
              <w:fldChar w:fldCharType="separate"/>
            </w:r>
            <w:r>
              <w:rPr>
                <w:noProof/>
                <w:webHidden/>
              </w:rPr>
              <w:t>19</w:t>
            </w:r>
            <w:r>
              <w:rPr>
                <w:noProof/>
                <w:webHidden/>
              </w:rPr>
              <w:fldChar w:fldCharType="end"/>
            </w:r>
          </w:hyperlink>
        </w:p>
        <w:p w:rsidR="00CC19E0" w:rsidRDefault="00CC19E0" w14:paraId="55B9DE0A" w14:textId="3629DFE7">
          <w:pPr>
            <w:pStyle w:val="TDC2"/>
            <w:rPr>
              <w:rFonts w:asciiTheme="minorHAnsi" w:hAnsiTheme="minorHAnsi" w:eastAsiaTheme="minorEastAsia"/>
              <w:noProof/>
              <w:lang w:eastAsia="es-CL"/>
            </w:rPr>
          </w:pPr>
          <w:hyperlink w:history="1" w:anchor="_Toc116034600">
            <w:r w:rsidRPr="00364369">
              <w:rPr>
                <w:rStyle w:val="Hipervnculo"/>
                <w:noProof/>
              </w:rPr>
              <w:t>8.1.2.2</w:t>
            </w:r>
            <w:r>
              <w:rPr>
                <w:rFonts w:asciiTheme="minorHAnsi" w:hAnsiTheme="minorHAnsi" w:eastAsiaTheme="minorEastAsia"/>
                <w:noProof/>
                <w:lang w:eastAsia="es-CL"/>
              </w:rPr>
              <w:tab/>
            </w:r>
            <w:r w:rsidRPr="00364369">
              <w:rPr>
                <w:rStyle w:val="Hipervnculo"/>
                <w:noProof/>
              </w:rPr>
              <w:t>Seguridad de sistema</w:t>
            </w:r>
            <w:r>
              <w:rPr>
                <w:noProof/>
                <w:webHidden/>
              </w:rPr>
              <w:tab/>
            </w:r>
            <w:r>
              <w:rPr>
                <w:noProof/>
                <w:webHidden/>
              </w:rPr>
              <w:fldChar w:fldCharType="begin"/>
            </w:r>
            <w:r>
              <w:rPr>
                <w:noProof/>
                <w:webHidden/>
              </w:rPr>
              <w:instrText xml:space="preserve"> PAGEREF _Toc116034600 \h </w:instrText>
            </w:r>
            <w:r>
              <w:rPr>
                <w:noProof/>
                <w:webHidden/>
              </w:rPr>
            </w:r>
            <w:r>
              <w:rPr>
                <w:noProof/>
                <w:webHidden/>
              </w:rPr>
              <w:fldChar w:fldCharType="separate"/>
            </w:r>
            <w:r>
              <w:rPr>
                <w:noProof/>
                <w:webHidden/>
              </w:rPr>
              <w:t>20</w:t>
            </w:r>
            <w:r>
              <w:rPr>
                <w:noProof/>
                <w:webHidden/>
              </w:rPr>
              <w:fldChar w:fldCharType="end"/>
            </w:r>
          </w:hyperlink>
        </w:p>
        <w:p w:rsidR="00CC19E0" w:rsidRDefault="00CC19E0" w14:paraId="5687FB93" w14:textId="2FEDBA2C">
          <w:pPr>
            <w:pStyle w:val="TDC2"/>
            <w:rPr>
              <w:rFonts w:asciiTheme="minorHAnsi" w:hAnsiTheme="minorHAnsi" w:eastAsiaTheme="minorEastAsia"/>
              <w:noProof/>
              <w:lang w:eastAsia="es-CL"/>
            </w:rPr>
          </w:pPr>
          <w:hyperlink w:history="1" w:anchor="_Toc116034601">
            <w:r w:rsidRPr="00364369">
              <w:rPr>
                <w:rStyle w:val="Hipervnculo"/>
                <w:noProof/>
              </w:rPr>
              <w:t>8.1.2.3</w:t>
            </w:r>
            <w:r>
              <w:rPr>
                <w:rFonts w:asciiTheme="minorHAnsi" w:hAnsiTheme="minorHAnsi" w:eastAsiaTheme="minorEastAsia"/>
                <w:noProof/>
                <w:lang w:eastAsia="es-CL"/>
              </w:rPr>
              <w:tab/>
            </w:r>
            <w:r w:rsidRPr="00364369">
              <w:rPr>
                <w:rStyle w:val="Hipervnculo"/>
                <w:noProof/>
              </w:rPr>
              <w:t>Manejo de alarmas</w:t>
            </w:r>
            <w:r>
              <w:rPr>
                <w:noProof/>
                <w:webHidden/>
              </w:rPr>
              <w:tab/>
            </w:r>
            <w:r>
              <w:rPr>
                <w:noProof/>
                <w:webHidden/>
              </w:rPr>
              <w:fldChar w:fldCharType="begin"/>
            </w:r>
            <w:r>
              <w:rPr>
                <w:noProof/>
                <w:webHidden/>
              </w:rPr>
              <w:instrText xml:space="preserve"> PAGEREF _Toc116034601 \h </w:instrText>
            </w:r>
            <w:r>
              <w:rPr>
                <w:noProof/>
                <w:webHidden/>
              </w:rPr>
            </w:r>
            <w:r>
              <w:rPr>
                <w:noProof/>
                <w:webHidden/>
              </w:rPr>
              <w:fldChar w:fldCharType="separate"/>
            </w:r>
            <w:r>
              <w:rPr>
                <w:noProof/>
                <w:webHidden/>
              </w:rPr>
              <w:t>20</w:t>
            </w:r>
            <w:r>
              <w:rPr>
                <w:noProof/>
                <w:webHidden/>
              </w:rPr>
              <w:fldChar w:fldCharType="end"/>
            </w:r>
          </w:hyperlink>
        </w:p>
        <w:p w:rsidR="00CC19E0" w:rsidRDefault="00CC19E0" w14:paraId="39CB1D5B" w14:textId="671BD814">
          <w:pPr>
            <w:pStyle w:val="TDC2"/>
            <w:rPr>
              <w:rFonts w:asciiTheme="minorHAnsi" w:hAnsiTheme="minorHAnsi" w:eastAsiaTheme="minorEastAsia"/>
              <w:noProof/>
              <w:lang w:eastAsia="es-CL"/>
            </w:rPr>
          </w:pPr>
          <w:hyperlink w:history="1" w:anchor="_Toc116034602">
            <w:r w:rsidRPr="00364369">
              <w:rPr>
                <w:rStyle w:val="Hipervnculo"/>
                <w:noProof/>
              </w:rPr>
              <w:t>8.1.2.4</w:t>
            </w:r>
            <w:r>
              <w:rPr>
                <w:rFonts w:asciiTheme="minorHAnsi" w:hAnsiTheme="minorHAnsi" w:eastAsiaTheme="minorEastAsia"/>
                <w:noProof/>
                <w:lang w:eastAsia="es-CL"/>
              </w:rPr>
              <w:tab/>
            </w:r>
            <w:r w:rsidRPr="00364369">
              <w:rPr>
                <w:rStyle w:val="Hipervnculo"/>
                <w:noProof/>
              </w:rPr>
              <w:t>Reportes</w:t>
            </w:r>
            <w:r>
              <w:rPr>
                <w:noProof/>
                <w:webHidden/>
              </w:rPr>
              <w:tab/>
            </w:r>
            <w:r>
              <w:rPr>
                <w:noProof/>
                <w:webHidden/>
              </w:rPr>
              <w:fldChar w:fldCharType="begin"/>
            </w:r>
            <w:r>
              <w:rPr>
                <w:noProof/>
                <w:webHidden/>
              </w:rPr>
              <w:instrText xml:space="preserve"> PAGEREF _Toc116034602 \h </w:instrText>
            </w:r>
            <w:r>
              <w:rPr>
                <w:noProof/>
                <w:webHidden/>
              </w:rPr>
            </w:r>
            <w:r>
              <w:rPr>
                <w:noProof/>
                <w:webHidden/>
              </w:rPr>
              <w:fldChar w:fldCharType="separate"/>
            </w:r>
            <w:r>
              <w:rPr>
                <w:noProof/>
                <w:webHidden/>
              </w:rPr>
              <w:t>20</w:t>
            </w:r>
            <w:r>
              <w:rPr>
                <w:noProof/>
                <w:webHidden/>
              </w:rPr>
              <w:fldChar w:fldCharType="end"/>
            </w:r>
          </w:hyperlink>
        </w:p>
        <w:p w:rsidR="00CC19E0" w:rsidRDefault="00CC19E0" w14:paraId="4031F590" w14:textId="0ECB7833">
          <w:pPr>
            <w:pStyle w:val="TDC2"/>
            <w:rPr>
              <w:rFonts w:asciiTheme="minorHAnsi" w:hAnsiTheme="minorHAnsi" w:eastAsiaTheme="minorEastAsia"/>
              <w:noProof/>
              <w:lang w:eastAsia="es-CL"/>
            </w:rPr>
          </w:pPr>
          <w:hyperlink w:history="1" w:anchor="_Toc116034603">
            <w:r w:rsidRPr="00364369">
              <w:rPr>
                <w:rStyle w:val="Hipervnculo"/>
                <w:noProof/>
              </w:rPr>
              <w:t>8.1.2.5</w:t>
            </w:r>
            <w:r>
              <w:rPr>
                <w:rFonts w:asciiTheme="minorHAnsi" w:hAnsiTheme="minorHAnsi" w:eastAsiaTheme="minorEastAsia"/>
                <w:noProof/>
                <w:lang w:eastAsia="es-CL"/>
              </w:rPr>
              <w:tab/>
            </w:r>
            <w:r w:rsidRPr="00364369">
              <w:rPr>
                <w:rStyle w:val="Hipervnculo"/>
                <w:noProof/>
              </w:rPr>
              <w:t>Comunicaciones y protocolos</w:t>
            </w:r>
            <w:r>
              <w:rPr>
                <w:noProof/>
                <w:webHidden/>
              </w:rPr>
              <w:tab/>
            </w:r>
            <w:r>
              <w:rPr>
                <w:noProof/>
                <w:webHidden/>
              </w:rPr>
              <w:fldChar w:fldCharType="begin"/>
            </w:r>
            <w:r>
              <w:rPr>
                <w:noProof/>
                <w:webHidden/>
              </w:rPr>
              <w:instrText xml:space="preserve"> PAGEREF _Toc116034603 \h </w:instrText>
            </w:r>
            <w:r>
              <w:rPr>
                <w:noProof/>
                <w:webHidden/>
              </w:rPr>
            </w:r>
            <w:r>
              <w:rPr>
                <w:noProof/>
                <w:webHidden/>
              </w:rPr>
              <w:fldChar w:fldCharType="separate"/>
            </w:r>
            <w:r>
              <w:rPr>
                <w:noProof/>
                <w:webHidden/>
              </w:rPr>
              <w:t>21</w:t>
            </w:r>
            <w:r>
              <w:rPr>
                <w:noProof/>
                <w:webHidden/>
              </w:rPr>
              <w:fldChar w:fldCharType="end"/>
            </w:r>
          </w:hyperlink>
        </w:p>
        <w:p w:rsidR="00760ED7" w:rsidP="009C3E40" w:rsidRDefault="00E6143D" w14:paraId="4BE23AF4" w14:textId="57A6766B">
          <w:r>
            <w:rPr>
              <w:b/>
              <w:bCs/>
              <w:lang w:val="es-ES"/>
            </w:rPr>
            <w:fldChar w:fldCharType="end"/>
          </w:r>
        </w:p>
      </w:sdtContent>
    </w:sdt>
    <w:p w:rsidR="00760ED7" w:rsidP="009C3E40" w:rsidRDefault="00760ED7" w14:paraId="1853BFF5" w14:textId="1F4F1AFD">
      <w:pPr>
        <w:ind w:left="0"/>
      </w:pPr>
    </w:p>
    <w:p w:rsidR="00D9401E" w:rsidP="009C3E40" w:rsidRDefault="00D9401E" w14:paraId="38CB0C3D" w14:textId="60A16011">
      <w:pPr>
        <w:ind w:left="0"/>
      </w:pPr>
    </w:p>
    <w:p w:rsidR="00D9401E" w:rsidP="009C3E40" w:rsidRDefault="00D9401E" w14:paraId="29EF5933" w14:textId="0685C997">
      <w:pPr>
        <w:ind w:left="0"/>
      </w:pPr>
    </w:p>
    <w:p w:rsidR="00D9401E" w:rsidP="009C3E40" w:rsidRDefault="00D9401E" w14:paraId="559359C8" w14:textId="39C73A34">
      <w:pPr>
        <w:ind w:left="0"/>
      </w:pPr>
    </w:p>
    <w:p w:rsidR="00D9401E" w:rsidP="009C3E40" w:rsidRDefault="00D9401E" w14:paraId="2B10AF63" w14:textId="5BB858F3">
      <w:pPr>
        <w:ind w:left="0"/>
      </w:pPr>
    </w:p>
    <w:p w:rsidR="00D9401E" w:rsidP="009C3E40" w:rsidRDefault="00D9401E" w14:paraId="4A394422" w14:textId="399898B0">
      <w:pPr>
        <w:ind w:left="0"/>
      </w:pPr>
    </w:p>
    <w:p w:rsidR="00D9401E" w:rsidP="009C3E40" w:rsidRDefault="00D9401E" w14:paraId="2E26602B" w14:textId="7B9659D6">
      <w:pPr>
        <w:ind w:left="0"/>
      </w:pPr>
    </w:p>
    <w:p w:rsidR="00D9401E" w:rsidP="009C3E40" w:rsidRDefault="00D9401E" w14:paraId="5201581C" w14:textId="57493022">
      <w:pPr>
        <w:ind w:left="0"/>
      </w:pPr>
    </w:p>
    <w:p w:rsidR="00D9401E" w:rsidP="009C3E40" w:rsidRDefault="00D9401E" w14:paraId="2DC86FC1" w14:textId="6039BD5F">
      <w:pPr>
        <w:ind w:left="0"/>
      </w:pPr>
    </w:p>
    <w:p w:rsidR="00D9401E" w:rsidP="009C3E40" w:rsidRDefault="00D9401E" w14:paraId="2222D322" w14:textId="17E4C0DB">
      <w:pPr>
        <w:ind w:left="0"/>
      </w:pPr>
    </w:p>
    <w:p w:rsidR="00D9401E" w:rsidP="009C3E40" w:rsidRDefault="00D9401E" w14:paraId="3DC75897" w14:textId="16ED6524">
      <w:pPr>
        <w:ind w:left="0"/>
      </w:pPr>
    </w:p>
    <w:p w:rsidR="00D9401E" w:rsidP="009C3E40" w:rsidRDefault="00D9401E" w14:paraId="2C4DDD69" w14:textId="01B90331">
      <w:pPr>
        <w:ind w:left="0"/>
      </w:pPr>
    </w:p>
    <w:p w:rsidR="00D9401E" w:rsidP="009C3E40" w:rsidRDefault="00D9401E" w14:paraId="31BC1E3B" w14:textId="1FAD4EEB">
      <w:pPr>
        <w:ind w:left="0"/>
      </w:pPr>
    </w:p>
    <w:p w:rsidR="00D9401E" w:rsidP="009C3E40" w:rsidRDefault="00D9401E" w14:paraId="56B95766" w14:textId="24BDAC4D">
      <w:pPr>
        <w:ind w:left="0"/>
      </w:pPr>
    </w:p>
    <w:p w:rsidR="00D9401E" w:rsidP="009C3E40" w:rsidRDefault="00D9401E" w14:paraId="1B87C969" w14:textId="3FAB5A9A">
      <w:pPr>
        <w:ind w:left="0"/>
      </w:pPr>
    </w:p>
    <w:p w:rsidR="00D9401E" w:rsidP="009C3E40" w:rsidRDefault="00D9401E" w14:paraId="2BBF9239" w14:textId="22A997B2">
      <w:pPr>
        <w:ind w:left="0"/>
      </w:pPr>
    </w:p>
    <w:p w:rsidR="00D9401E" w:rsidP="009C3E40" w:rsidRDefault="00D9401E" w14:paraId="5F2D4E05" w14:textId="7EB220A8">
      <w:pPr>
        <w:ind w:left="0"/>
      </w:pPr>
    </w:p>
    <w:p w:rsidR="00D9401E" w:rsidP="009C3E40" w:rsidRDefault="00D9401E" w14:paraId="129BDA0D" w14:textId="7CC54F1D">
      <w:pPr>
        <w:ind w:left="0"/>
      </w:pPr>
    </w:p>
    <w:p w:rsidR="00D9401E" w:rsidP="009C3E40" w:rsidRDefault="00D9401E" w14:paraId="3878F363" w14:textId="7DBFAFE7">
      <w:pPr>
        <w:ind w:left="0"/>
      </w:pPr>
    </w:p>
    <w:p w:rsidR="00D9401E" w:rsidP="009C3E40" w:rsidRDefault="00D9401E" w14:paraId="3DCC38EA" w14:textId="3882E24E">
      <w:pPr>
        <w:ind w:left="0"/>
      </w:pPr>
    </w:p>
    <w:p w:rsidR="00D9401E" w:rsidP="009C3E40" w:rsidRDefault="00D9401E" w14:paraId="10309B09" w14:textId="78F5F134">
      <w:pPr>
        <w:ind w:left="0"/>
      </w:pPr>
    </w:p>
    <w:p w:rsidR="00D9401E" w:rsidP="009C3E40" w:rsidRDefault="00D9401E" w14:paraId="0E334331" w14:textId="6B8D2DC0">
      <w:pPr>
        <w:ind w:left="0"/>
      </w:pPr>
    </w:p>
    <w:p w:rsidR="0074442E" w:rsidP="009C3E40" w:rsidRDefault="0074442E" w14:paraId="22210195" w14:textId="77777777">
      <w:pPr>
        <w:ind w:left="0"/>
      </w:pPr>
    </w:p>
    <w:p w:rsidRPr="00BB6752" w:rsidR="00760ED7" w:rsidP="005C7F32" w:rsidRDefault="00760ED7" w14:paraId="5A863BAB" w14:textId="6525E7ED">
      <w:pPr>
        <w:pStyle w:val="Ttulo1"/>
        <w:keepLines w:val="0"/>
        <w:numPr>
          <w:ilvl w:val="0"/>
          <w:numId w:val="6"/>
        </w:numPr>
        <w:tabs>
          <w:tab w:val="clear" w:pos="0"/>
        </w:tabs>
        <w:spacing w:line="360" w:lineRule="auto"/>
        <w:jc w:val="left"/>
      </w:pPr>
      <w:bookmarkStart w:name="_Toc534964651" w:id="0"/>
      <w:bookmarkStart w:name="_Toc116034573" w:id="1"/>
      <w:bookmarkStart w:name="_Toc375260716" w:id="2"/>
      <w:r w:rsidRPr="00BB6752">
        <w:t>OBJETIVO</w:t>
      </w:r>
      <w:bookmarkEnd w:id="0"/>
      <w:r w:rsidR="00315497">
        <w:t xml:space="preserve"> Y ALCANCE</w:t>
      </w:r>
      <w:bookmarkEnd w:id="1"/>
    </w:p>
    <w:p w:rsidR="000C526C" w:rsidP="000C526C" w:rsidRDefault="000C526C" w14:paraId="2D9786E6" w14:textId="7F684ADD">
      <w:pPr>
        <w:ind w:left="0"/>
      </w:pPr>
      <w:r>
        <w:t>El proyecto consiste en el aumento de capacidad de la subestación Cañete mediante la instalación de un nuevo transformador 66/23 kV y al menos 16 MVA de capacidad con Cambiador de Derivación Bajo Carga (CDBC), y sus respectivos paños de conexión en ambos niveles de tensión.</w:t>
      </w:r>
    </w:p>
    <w:p w:rsidR="000C526C" w:rsidP="000C526C" w:rsidRDefault="000C526C" w14:paraId="291EEF5D" w14:textId="77777777">
      <w:pPr>
        <w:ind w:left="0"/>
      </w:pPr>
      <w:r>
        <w:t>A su vez, el proyecto incluye la ampliación de la barra e instalaciones comunes del patio de 66 kV de la subestación, cuya configuración corresponde a barra simple, la cual deberá considerar espacio en barra y plataforma para dos posiciones, de manera de permitir la conexión del nuevo transformador de poder antes mencionado y la normalización de la conexión de la línea 1x66 kV Tres Pinos – Cañete.</w:t>
      </w:r>
    </w:p>
    <w:p w:rsidR="000C526C" w:rsidP="000C526C" w:rsidRDefault="000C526C" w14:paraId="22D17E8B" w14:textId="77777777">
      <w:pPr>
        <w:ind w:left="0"/>
      </w:pPr>
      <w:r>
        <w:t>Adicionalmente, el proyecto considera la construcción de una nueva sección de barra de 23 kV, en configuración barra simple, contemplándose la construcción de, al menos, dos paños para alimentadores, el paño de conexión del transformador antes mencionado, un paño para la conexión de un banco de condensadores y la construcción de un paño de interconexión con la barra existente. En caso de definirse el desarrollo de la ampliación de este patio como una sala de celdas, se deberán considerar los paños contenidos en esta descripción junto con la construcción de una celda para equipos de medida, la construcción de una celda para servicios auxiliares si corresponde.</w:t>
      </w:r>
    </w:p>
    <w:p w:rsidR="00760ED7" w:rsidP="000C526C" w:rsidRDefault="000C526C" w14:paraId="6184E67C" w14:textId="59F05BB8">
      <w:pPr>
        <w:ind w:left="0"/>
      </w:pPr>
      <w:r>
        <w:t>Además, el proyecto contempla la instalación de dos nuevos bancos de condensadores de 3,6 MVAr en 23 kV, de dos etapas cada uno, conectados a cada sección de barra de 23 kV con sus respectivos paños de conexión.</w:t>
      </w:r>
      <w:r w:rsidRPr="00BB6752" w:rsidR="00760ED7">
        <w:t xml:space="preserve">El presente documento tiene como objetivo establecer los criterios, requerimientos técnicos y las condiciones especiales que se deberán considerar para los diseños de las obras </w:t>
      </w:r>
      <w:r w:rsidR="00760ED7">
        <w:t>de control, protecciones y comunicaciones correspondientes al proyecto.</w:t>
      </w:r>
    </w:p>
    <w:p w:rsidRPr="00BB6752" w:rsidR="00760ED7" w:rsidP="005C7F32" w:rsidRDefault="00760ED7" w14:paraId="428B0607" w14:textId="77777777">
      <w:pPr>
        <w:pStyle w:val="Ttulo1"/>
        <w:keepLines w:val="0"/>
        <w:numPr>
          <w:ilvl w:val="0"/>
          <w:numId w:val="6"/>
        </w:numPr>
        <w:tabs>
          <w:tab w:val="clear" w:pos="0"/>
        </w:tabs>
        <w:spacing w:line="360" w:lineRule="auto"/>
        <w:jc w:val="left"/>
      </w:pPr>
      <w:bookmarkStart w:name="_Toc196734761" w:id="3"/>
      <w:bookmarkStart w:name="_Toc203363826" w:id="4"/>
      <w:bookmarkStart w:name="_Toc204577847" w:id="5"/>
      <w:bookmarkStart w:name="_Toc240361627" w:id="6"/>
      <w:bookmarkStart w:name="_Toc291775197" w:id="7"/>
      <w:bookmarkStart w:name="_Toc292812726" w:id="8"/>
      <w:bookmarkStart w:name="_Toc294615419" w:id="9"/>
      <w:bookmarkStart w:name="_Toc330906995" w:id="10"/>
      <w:bookmarkStart w:name="_Toc370463675" w:id="11"/>
      <w:bookmarkStart w:name="_Toc375260721" w:id="12"/>
      <w:bookmarkStart w:name="_Toc534964652" w:id="13"/>
      <w:bookmarkStart w:name="_Toc116034574" w:id="14"/>
      <w:bookmarkStart w:name="_Ref422134230" w:id="15"/>
      <w:bookmarkStart w:name="_Ref422134223" w:id="16"/>
      <w:r w:rsidRPr="00BB6752">
        <w:t>C</w:t>
      </w:r>
      <w:bookmarkEnd w:id="3"/>
      <w:r w:rsidRPr="00BB6752">
        <w:t>ONDICIONES AMBIENTALES</w:t>
      </w:r>
      <w:bookmarkEnd w:id="4"/>
      <w:bookmarkEnd w:id="5"/>
      <w:bookmarkEnd w:id="6"/>
      <w:bookmarkEnd w:id="7"/>
      <w:bookmarkEnd w:id="8"/>
      <w:bookmarkEnd w:id="9"/>
      <w:bookmarkEnd w:id="10"/>
      <w:bookmarkEnd w:id="11"/>
      <w:bookmarkEnd w:id="12"/>
      <w:bookmarkEnd w:id="13"/>
      <w:bookmarkEnd w:id="14"/>
      <w:r w:rsidRPr="00BB6752">
        <w:t xml:space="preserve"> </w:t>
      </w:r>
    </w:p>
    <w:p w:rsidRPr="00BB6752" w:rsidR="00760ED7" w:rsidP="00760ED7" w:rsidRDefault="00760ED7" w14:paraId="6A73125B" w14:textId="77777777">
      <w:pPr>
        <w:ind w:left="0"/>
      </w:pPr>
      <w:r w:rsidRPr="00BB6752">
        <w:t>El proyecto eléctrico se deberá diseñar para funcionar adecuadamente bajo las siguientes condiciones de instalación:</w:t>
      </w:r>
    </w:p>
    <w:p w:rsidRPr="00BB6752" w:rsidR="00760ED7" w:rsidP="00760ED7" w:rsidRDefault="00760ED7" w14:paraId="5B9428C4" w14:textId="77777777">
      <w:pPr>
        <w:jc w:val="center"/>
      </w:pPr>
      <w:r w:rsidRPr="00BB6752">
        <w:t xml:space="preserve">Tabla </w:t>
      </w:r>
      <w:r w:rsidRPr="00BB6752">
        <w:rPr>
          <w:noProof/>
        </w:rPr>
        <w:fldChar w:fldCharType="begin"/>
      </w:r>
      <w:r w:rsidRPr="00BB6752">
        <w:rPr>
          <w:noProof/>
        </w:rPr>
        <w:instrText xml:space="preserve"> SEQ Tabla \* ARABIC </w:instrText>
      </w:r>
      <w:r w:rsidRPr="00BB6752">
        <w:rPr>
          <w:noProof/>
        </w:rPr>
        <w:fldChar w:fldCharType="separate"/>
      </w:r>
      <w:r>
        <w:rPr>
          <w:noProof/>
        </w:rPr>
        <w:t>1</w:t>
      </w:r>
      <w:r w:rsidRPr="00BB6752">
        <w:rPr>
          <w:noProof/>
        </w:rPr>
        <w:fldChar w:fldCharType="end"/>
      </w:r>
      <w:r w:rsidRPr="00BB6752">
        <w:t>: Condiciones Ambientales</w:t>
      </w:r>
    </w:p>
    <w:tbl>
      <w:tblPr>
        <w:tblW w:w="0" w:type="auto"/>
        <w:jc w:val="center"/>
        <w:tblBorders>
          <w:top w:val="single" w:color="auto" w:sz="4" w:space="0"/>
          <w:bottom w:val="single" w:color="auto" w:sz="4" w:space="0"/>
        </w:tblBorders>
        <w:tblCellMar>
          <w:left w:w="120" w:type="dxa"/>
          <w:right w:w="120" w:type="dxa"/>
        </w:tblCellMar>
        <w:tblLook w:val="04A0" w:firstRow="1" w:lastRow="0" w:firstColumn="1" w:lastColumn="0" w:noHBand="0" w:noVBand="1"/>
      </w:tblPr>
      <w:tblGrid>
        <w:gridCol w:w="2992"/>
        <w:gridCol w:w="1357"/>
        <w:gridCol w:w="2313"/>
      </w:tblGrid>
      <w:tr w:rsidRPr="00C5385C" w:rsidR="00760ED7" w:rsidTr="00760ED7" w14:paraId="06B0BD43" w14:textId="77777777">
        <w:trPr>
          <w:trHeight w:val="423"/>
          <w:tblHeader/>
          <w:jc w:val="center"/>
        </w:trPr>
        <w:tc>
          <w:tcPr>
            <w:tcW w:w="2992" w:type="dxa"/>
            <w:tcBorders>
              <w:top w:val="single" w:color="auto" w:sz="4" w:space="0"/>
              <w:bottom w:val="single" w:color="auto" w:sz="4" w:space="0"/>
            </w:tcBorders>
            <w:vAlign w:val="center"/>
            <w:hideMark/>
          </w:tcPr>
          <w:p w:rsidRPr="00C5385C" w:rsidR="00760ED7" w:rsidP="00760ED7" w:rsidRDefault="00760ED7" w14:paraId="5DECBCC5" w14:textId="77777777">
            <w:pPr>
              <w:spacing w:after="0"/>
              <w:ind w:left="0"/>
              <w:jc w:val="center"/>
              <w:rPr>
                <w:b/>
                <w:lang w:val="es-ES"/>
              </w:rPr>
            </w:pPr>
            <w:r w:rsidRPr="00C5385C">
              <w:rPr>
                <w:b/>
              </w:rPr>
              <w:t>PARÁMETRO</w:t>
            </w:r>
          </w:p>
        </w:tc>
        <w:tc>
          <w:tcPr>
            <w:tcW w:w="1134" w:type="dxa"/>
            <w:tcBorders>
              <w:top w:val="single" w:color="auto" w:sz="4" w:space="0"/>
              <w:bottom w:val="single" w:color="auto" w:sz="4" w:space="0"/>
            </w:tcBorders>
            <w:vAlign w:val="center"/>
            <w:hideMark/>
          </w:tcPr>
          <w:p w:rsidRPr="00C5385C" w:rsidR="00760ED7" w:rsidP="00760ED7" w:rsidRDefault="00760ED7" w14:paraId="5E12BC0A" w14:textId="77777777">
            <w:pPr>
              <w:spacing w:after="0"/>
              <w:ind w:left="0"/>
              <w:jc w:val="center"/>
              <w:rPr>
                <w:b/>
                <w:lang w:val="es-ES"/>
              </w:rPr>
            </w:pPr>
            <w:r w:rsidRPr="00C5385C">
              <w:rPr>
                <w:b/>
              </w:rPr>
              <w:t>UNIDAD</w:t>
            </w:r>
          </w:p>
        </w:tc>
        <w:tc>
          <w:tcPr>
            <w:tcW w:w="2313" w:type="dxa"/>
            <w:tcBorders>
              <w:top w:val="single" w:color="auto" w:sz="4" w:space="0"/>
              <w:bottom w:val="single" w:color="auto" w:sz="4" w:space="0"/>
            </w:tcBorders>
            <w:vAlign w:val="center"/>
            <w:hideMark/>
          </w:tcPr>
          <w:p w:rsidRPr="00C5385C" w:rsidR="00760ED7" w:rsidP="00760ED7" w:rsidRDefault="00760ED7" w14:paraId="0FC4A9BF" w14:textId="77777777">
            <w:pPr>
              <w:spacing w:after="0"/>
              <w:ind w:left="0"/>
              <w:jc w:val="center"/>
              <w:rPr>
                <w:b/>
                <w:lang w:val="es-ES"/>
              </w:rPr>
            </w:pPr>
            <w:r w:rsidRPr="00C5385C">
              <w:rPr>
                <w:b/>
              </w:rPr>
              <w:t>VALOR</w:t>
            </w:r>
          </w:p>
        </w:tc>
      </w:tr>
      <w:tr w:rsidRPr="00C5385C" w:rsidR="00760ED7" w:rsidTr="00760ED7" w14:paraId="2FF0E7B1" w14:textId="77777777">
        <w:trPr>
          <w:trHeight w:val="113"/>
          <w:jc w:val="center"/>
        </w:trPr>
        <w:tc>
          <w:tcPr>
            <w:tcW w:w="2992" w:type="dxa"/>
            <w:tcBorders>
              <w:top w:val="single" w:color="auto" w:sz="4" w:space="0"/>
            </w:tcBorders>
            <w:vAlign w:val="center"/>
            <w:hideMark/>
          </w:tcPr>
          <w:p w:rsidRPr="00C4310F" w:rsidR="00760ED7" w:rsidP="00760ED7" w:rsidRDefault="00760ED7" w14:paraId="455961A5" w14:textId="0F2A60B7">
            <w:pPr>
              <w:spacing w:after="0"/>
              <w:ind w:left="0"/>
              <w:jc w:val="left"/>
            </w:pPr>
            <w:r w:rsidRPr="00C4310F">
              <w:t>Altitud de instalación</w:t>
            </w:r>
          </w:p>
        </w:tc>
        <w:tc>
          <w:tcPr>
            <w:tcW w:w="1134" w:type="dxa"/>
            <w:tcBorders>
              <w:top w:val="single" w:color="auto" w:sz="4" w:space="0"/>
            </w:tcBorders>
            <w:vAlign w:val="center"/>
            <w:hideMark/>
          </w:tcPr>
          <w:p w:rsidRPr="00C4310F" w:rsidR="00760ED7" w:rsidP="00760ED7" w:rsidRDefault="00760ED7" w14:paraId="1103DA86" w14:textId="77777777">
            <w:pPr>
              <w:spacing w:after="0"/>
              <w:ind w:left="0"/>
              <w:jc w:val="center"/>
            </w:pPr>
            <w:r w:rsidRPr="00C4310F">
              <w:t>m.s.n.m.</w:t>
            </w:r>
          </w:p>
        </w:tc>
        <w:tc>
          <w:tcPr>
            <w:tcW w:w="2313" w:type="dxa"/>
            <w:tcBorders>
              <w:top w:val="single" w:color="auto" w:sz="4" w:space="0"/>
            </w:tcBorders>
            <w:vAlign w:val="center"/>
            <w:hideMark/>
          </w:tcPr>
          <w:p w:rsidRPr="00C4310F" w:rsidR="00760ED7" w:rsidP="00760ED7" w:rsidRDefault="000C526C" w14:paraId="5BE30984" w14:textId="0E9FA477">
            <w:pPr>
              <w:spacing w:after="0"/>
              <w:ind w:left="0"/>
              <w:jc w:val="center"/>
              <w:rPr>
                <w:highlight w:val="yellow"/>
              </w:rPr>
            </w:pPr>
            <w:r>
              <w:rPr>
                <w:highlight w:val="yellow"/>
              </w:rPr>
              <w:t>84</w:t>
            </w:r>
          </w:p>
        </w:tc>
      </w:tr>
      <w:tr w:rsidRPr="00C5385C" w:rsidR="00760ED7" w:rsidTr="00760ED7" w14:paraId="47467FDB" w14:textId="77777777">
        <w:trPr>
          <w:trHeight w:val="113"/>
          <w:jc w:val="center"/>
        </w:trPr>
        <w:tc>
          <w:tcPr>
            <w:tcW w:w="2992" w:type="dxa"/>
            <w:vAlign w:val="center"/>
            <w:hideMark/>
          </w:tcPr>
          <w:p w:rsidRPr="00C4310F" w:rsidR="00760ED7" w:rsidP="00760ED7" w:rsidRDefault="00760ED7" w14:paraId="47F549DE" w14:textId="77777777">
            <w:pPr>
              <w:spacing w:after="0"/>
              <w:ind w:left="0"/>
              <w:jc w:val="left"/>
            </w:pPr>
            <w:r w:rsidRPr="00C4310F">
              <w:t>Tipo de ambiente</w:t>
            </w:r>
          </w:p>
        </w:tc>
        <w:tc>
          <w:tcPr>
            <w:tcW w:w="1134" w:type="dxa"/>
            <w:vAlign w:val="center"/>
            <w:hideMark/>
          </w:tcPr>
          <w:p w:rsidRPr="00C4310F" w:rsidR="00760ED7" w:rsidP="00760ED7" w:rsidRDefault="00760ED7" w14:paraId="281F97F3" w14:textId="77777777">
            <w:pPr>
              <w:spacing w:after="0"/>
              <w:ind w:left="0"/>
              <w:jc w:val="center"/>
            </w:pPr>
            <w:r w:rsidRPr="00C4310F">
              <w:t>-</w:t>
            </w:r>
          </w:p>
        </w:tc>
        <w:tc>
          <w:tcPr>
            <w:tcW w:w="2313" w:type="dxa"/>
            <w:vAlign w:val="center"/>
            <w:hideMark/>
          </w:tcPr>
          <w:p w:rsidRPr="00C4310F" w:rsidR="00760ED7" w:rsidP="00760ED7" w:rsidRDefault="007038C2" w14:paraId="5F1517FF" w14:textId="67A286FF">
            <w:pPr>
              <w:spacing w:after="0"/>
              <w:ind w:left="0"/>
              <w:jc w:val="center"/>
            </w:pPr>
            <w:r>
              <w:t>Templado lluvioso</w:t>
            </w:r>
          </w:p>
        </w:tc>
      </w:tr>
      <w:tr w:rsidRPr="00C5385C" w:rsidR="00760ED7" w:rsidTr="00760ED7" w14:paraId="4D37D789" w14:textId="77777777">
        <w:trPr>
          <w:trHeight w:val="113"/>
          <w:jc w:val="center"/>
        </w:trPr>
        <w:tc>
          <w:tcPr>
            <w:tcW w:w="2992" w:type="dxa"/>
            <w:vAlign w:val="center"/>
            <w:hideMark/>
          </w:tcPr>
          <w:p w:rsidRPr="00C4310F" w:rsidR="00760ED7" w:rsidP="00760ED7" w:rsidRDefault="00760ED7" w14:paraId="76A3D5D0" w14:textId="67CD0640">
            <w:pPr>
              <w:spacing w:after="0"/>
              <w:ind w:left="0"/>
              <w:jc w:val="left"/>
            </w:pPr>
            <w:r w:rsidRPr="00C4310F">
              <w:t>Temperatura mínima</w:t>
            </w:r>
          </w:p>
        </w:tc>
        <w:tc>
          <w:tcPr>
            <w:tcW w:w="1134" w:type="dxa"/>
            <w:vAlign w:val="center"/>
            <w:hideMark/>
          </w:tcPr>
          <w:p w:rsidRPr="00C4310F" w:rsidR="00760ED7" w:rsidP="00760ED7" w:rsidRDefault="00760ED7" w14:paraId="064E83ED" w14:textId="77777777">
            <w:pPr>
              <w:spacing w:after="0"/>
              <w:ind w:left="0"/>
              <w:jc w:val="center"/>
            </w:pPr>
            <w:r w:rsidRPr="00C4310F">
              <w:t>°C</w:t>
            </w:r>
          </w:p>
        </w:tc>
        <w:tc>
          <w:tcPr>
            <w:tcW w:w="2313" w:type="dxa"/>
            <w:vAlign w:val="center"/>
            <w:hideMark/>
          </w:tcPr>
          <w:p w:rsidRPr="00C4310F" w:rsidR="00760ED7" w:rsidP="00760ED7" w:rsidRDefault="00F51321" w14:paraId="0D27DC37" w14:textId="683BACFB">
            <w:pPr>
              <w:spacing w:after="0"/>
              <w:ind w:left="0"/>
              <w:jc w:val="center"/>
            </w:pPr>
            <w:r>
              <w:t>0</w:t>
            </w:r>
          </w:p>
        </w:tc>
      </w:tr>
      <w:tr w:rsidRPr="00C5385C" w:rsidR="00760ED7" w:rsidTr="00760ED7" w14:paraId="7A8D77CE" w14:textId="77777777">
        <w:trPr>
          <w:trHeight w:val="113"/>
          <w:jc w:val="center"/>
        </w:trPr>
        <w:tc>
          <w:tcPr>
            <w:tcW w:w="2992" w:type="dxa"/>
            <w:vAlign w:val="center"/>
            <w:hideMark/>
          </w:tcPr>
          <w:p w:rsidRPr="00C4310F" w:rsidR="00760ED7" w:rsidP="00760ED7" w:rsidRDefault="00760ED7" w14:paraId="72548D64" w14:textId="77777777">
            <w:pPr>
              <w:spacing w:after="0"/>
              <w:ind w:left="0"/>
              <w:jc w:val="left"/>
            </w:pPr>
            <w:r w:rsidRPr="00C4310F">
              <w:t>Temperatura máxima</w:t>
            </w:r>
          </w:p>
        </w:tc>
        <w:tc>
          <w:tcPr>
            <w:tcW w:w="1134" w:type="dxa"/>
            <w:vAlign w:val="center"/>
            <w:hideMark/>
          </w:tcPr>
          <w:p w:rsidRPr="00C4310F" w:rsidR="00760ED7" w:rsidP="00760ED7" w:rsidRDefault="00760ED7" w14:paraId="30C12160" w14:textId="77777777">
            <w:pPr>
              <w:spacing w:after="0"/>
              <w:ind w:left="0"/>
              <w:jc w:val="center"/>
            </w:pPr>
            <w:r w:rsidRPr="00C4310F">
              <w:t>°C</w:t>
            </w:r>
          </w:p>
        </w:tc>
        <w:tc>
          <w:tcPr>
            <w:tcW w:w="2313" w:type="dxa"/>
            <w:vAlign w:val="center"/>
            <w:hideMark/>
          </w:tcPr>
          <w:p w:rsidRPr="00C4310F" w:rsidR="00760ED7" w:rsidP="00760ED7" w:rsidRDefault="000B1648" w14:paraId="7C2A3703" w14:textId="35F1360B">
            <w:pPr>
              <w:spacing w:after="0"/>
              <w:ind w:left="0"/>
              <w:jc w:val="center"/>
            </w:pPr>
            <w:r>
              <w:t>3</w:t>
            </w:r>
            <w:r w:rsidR="005B376D">
              <w:t>0</w:t>
            </w:r>
          </w:p>
        </w:tc>
      </w:tr>
      <w:tr w:rsidRPr="00C5385C" w:rsidR="00760ED7" w:rsidTr="00760ED7" w14:paraId="4AB5693D" w14:textId="77777777">
        <w:trPr>
          <w:trHeight w:val="113"/>
          <w:jc w:val="center"/>
        </w:trPr>
        <w:tc>
          <w:tcPr>
            <w:tcW w:w="2992" w:type="dxa"/>
            <w:vAlign w:val="center"/>
            <w:hideMark/>
          </w:tcPr>
          <w:p w:rsidRPr="00C4310F" w:rsidR="00760ED7" w:rsidP="00760ED7" w:rsidRDefault="00760ED7" w14:paraId="203A14A5" w14:textId="3F75A0D0">
            <w:pPr>
              <w:spacing w:after="0"/>
              <w:ind w:left="0"/>
              <w:jc w:val="left"/>
            </w:pPr>
            <w:r w:rsidRPr="00C4310F">
              <w:t>Temperatura ambiente</w:t>
            </w:r>
          </w:p>
        </w:tc>
        <w:tc>
          <w:tcPr>
            <w:tcW w:w="1134" w:type="dxa"/>
            <w:vAlign w:val="center"/>
            <w:hideMark/>
          </w:tcPr>
          <w:p w:rsidRPr="00C4310F" w:rsidR="00760ED7" w:rsidP="00760ED7" w:rsidRDefault="00760ED7" w14:paraId="6F36CCB0" w14:textId="77777777">
            <w:pPr>
              <w:spacing w:after="0"/>
              <w:ind w:left="0"/>
              <w:jc w:val="center"/>
            </w:pPr>
            <w:r w:rsidRPr="00C4310F">
              <w:t>°C</w:t>
            </w:r>
          </w:p>
        </w:tc>
        <w:tc>
          <w:tcPr>
            <w:tcW w:w="2313" w:type="dxa"/>
            <w:vAlign w:val="center"/>
            <w:hideMark/>
          </w:tcPr>
          <w:p w:rsidRPr="00C4310F" w:rsidR="00760ED7" w:rsidP="00760ED7" w:rsidRDefault="00F51321" w14:paraId="24577878" w14:textId="4B1F918B">
            <w:pPr>
              <w:spacing w:after="0"/>
              <w:ind w:left="0"/>
              <w:jc w:val="center"/>
            </w:pPr>
            <w:r>
              <w:t>20</w:t>
            </w:r>
          </w:p>
        </w:tc>
      </w:tr>
      <w:tr w:rsidRPr="00C5385C" w:rsidR="00760ED7" w:rsidTr="00760ED7" w14:paraId="77AB32A7" w14:textId="77777777">
        <w:trPr>
          <w:trHeight w:val="113"/>
          <w:jc w:val="center"/>
        </w:trPr>
        <w:tc>
          <w:tcPr>
            <w:tcW w:w="2992" w:type="dxa"/>
            <w:vAlign w:val="center"/>
            <w:hideMark/>
          </w:tcPr>
          <w:p w:rsidRPr="00C4310F" w:rsidR="00760ED7" w:rsidP="00760ED7" w:rsidRDefault="005B376D" w14:paraId="2C93143D" w14:textId="64627A6E">
            <w:pPr>
              <w:spacing w:after="0"/>
              <w:ind w:left="0"/>
              <w:jc w:val="left"/>
            </w:pPr>
            <w:r>
              <w:t>Velocidad del viento máxima</w:t>
            </w:r>
          </w:p>
        </w:tc>
        <w:tc>
          <w:tcPr>
            <w:tcW w:w="1134" w:type="dxa"/>
            <w:vAlign w:val="center"/>
            <w:hideMark/>
          </w:tcPr>
          <w:p w:rsidRPr="00C4310F" w:rsidR="00760ED7" w:rsidP="00760ED7" w:rsidRDefault="005B376D" w14:paraId="217C4227" w14:textId="2EBDA3BB">
            <w:pPr>
              <w:spacing w:after="0"/>
              <w:ind w:left="0"/>
              <w:jc w:val="center"/>
            </w:pPr>
            <w:r>
              <w:t>Km/h</w:t>
            </w:r>
          </w:p>
        </w:tc>
        <w:tc>
          <w:tcPr>
            <w:tcW w:w="2313" w:type="dxa"/>
            <w:vAlign w:val="center"/>
            <w:hideMark/>
          </w:tcPr>
          <w:p w:rsidRPr="00C4310F" w:rsidR="00760ED7" w:rsidP="00760ED7" w:rsidRDefault="005B376D" w14:paraId="37028B6A" w14:textId="151F4F33">
            <w:pPr>
              <w:keepNext/>
              <w:spacing w:after="0"/>
              <w:ind w:left="0"/>
              <w:jc w:val="center"/>
            </w:pPr>
            <w:r>
              <w:t>1</w:t>
            </w:r>
            <w:r w:rsidR="00F51321">
              <w:t>0</w:t>
            </w:r>
            <w:r>
              <w:t>0</w:t>
            </w:r>
          </w:p>
        </w:tc>
      </w:tr>
      <w:tr w:rsidRPr="00C5385C" w:rsidR="00760ED7" w:rsidTr="00760ED7" w14:paraId="034EAE36" w14:textId="77777777">
        <w:trPr>
          <w:trHeight w:val="113"/>
          <w:jc w:val="center"/>
        </w:trPr>
        <w:tc>
          <w:tcPr>
            <w:tcW w:w="2992" w:type="dxa"/>
            <w:vAlign w:val="center"/>
          </w:tcPr>
          <w:p w:rsidRPr="00803552" w:rsidR="00760ED7" w:rsidP="00760ED7" w:rsidRDefault="00760ED7" w14:paraId="7DC32601" w14:textId="77777777">
            <w:pPr>
              <w:spacing w:after="0"/>
              <w:ind w:left="0"/>
              <w:jc w:val="left"/>
            </w:pPr>
            <w:r>
              <w:t>Radiación solar</w:t>
            </w:r>
          </w:p>
        </w:tc>
        <w:tc>
          <w:tcPr>
            <w:tcW w:w="1134" w:type="dxa"/>
            <w:vAlign w:val="center"/>
          </w:tcPr>
          <w:p w:rsidR="00760ED7" w:rsidP="005B376D" w:rsidRDefault="005B376D" w14:paraId="4295DF96" w14:textId="78C6072D">
            <w:pPr>
              <w:spacing w:after="0"/>
              <w:ind w:left="0"/>
            </w:pPr>
            <w:r w:rsidRPr="005B376D">
              <w:t>kWh/m2/día</w:t>
            </w:r>
          </w:p>
        </w:tc>
        <w:tc>
          <w:tcPr>
            <w:tcW w:w="2313" w:type="dxa"/>
            <w:vAlign w:val="center"/>
          </w:tcPr>
          <w:p w:rsidR="00760ED7" w:rsidP="00760ED7" w:rsidRDefault="005B376D" w14:paraId="0AAF54A3" w14:textId="0426CA38">
            <w:pPr>
              <w:keepNext/>
              <w:spacing w:after="0"/>
              <w:ind w:left="0"/>
              <w:jc w:val="center"/>
            </w:pPr>
            <w:r>
              <w:t>4,01</w:t>
            </w:r>
          </w:p>
        </w:tc>
      </w:tr>
      <w:tr w:rsidRPr="00C5385C" w:rsidR="00760ED7" w:rsidTr="00760ED7" w14:paraId="4BAC2A3B" w14:textId="77777777">
        <w:trPr>
          <w:trHeight w:val="113"/>
          <w:jc w:val="center"/>
        </w:trPr>
        <w:tc>
          <w:tcPr>
            <w:tcW w:w="2992" w:type="dxa"/>
            <w:vAlign w:val="center"/>
          </w:tcPr>
          <w:p w:rsidR="00760ED7" w:rsidP="00760ED7" w:rsidRDefault="00760ED7" w14:paraId="7C7DFB8B" w14:textId="77777777">
            <w:pPr>
              <w:spacing w:after="0"/>
              <w:ind w:left="0"/>
              <w:jc w:val="left"/>
            </w:pPr>
            <w:r>
              <w:t>Tipo de clima</w:t>
            </w:r>
          </w:p>
        </w:tc>
        <w:tc>
          <w:tcPr>
            <w:tcW w:w="1134" w:type="dxa"/>
            <w:vAlign w:val="center"/>
          </w:tcPr>
          <w:p w:rsidR="00760ED7" w:rsidP="00760ED7" w:rsidRDefault="00760ED7" w14:paraId="082810F7" w14:textId="77777777">
            <w:pPr>
              <w:spacing w:after="0"/>
              <w:ind w:left="0"/>
              <w:jc w:val="center"/>
            </w:pPr>
          </w:p>
        </w:tc>
        <w:tc>
          <w:tcPr>
            <w:tcW w:w="2313" w:type="dxa"/>
            <w:vAlign w:val="center"/>
          </w:tcPr>
          <w:p w:rsidR="00760ED7" w:rsidP="00760ED7" w:rsidRDefault="007038C2" w14:paraId="041F9BE4" w14:textId="6F83F96B">
            <w:pPr>
              <w:keepNext/>
              <w:spacing w:after="0"/>
              <w:ind w:left="0"/>
              <w:jc w:val="center"/>
            </w:pPr>
            <w:r>
              <w:t>Templado lluvioso</w:t>
            </w:r>
          </w:p>
        </w:tc>
      </w:tr>
      <w:tr w:rsidRPr="00C5385C" w:rsidR="00760ED7" w:rsidTr="00760ED7" w14:paraId="3F1D2F40" w14:textId="77777777">
        <w:trPr>
          <w:trHeight w:val="113"/>
          <w:jc w:val="center"/>
        </w:trPr>
        <w:tc>
          <w:tcPr>
            <w:tcW w:w="2992" w:type="dxa"/>
            <w:vAlign w:val="center"/>
          </w:tcPr>
          <w:p w:rsidR="00760ED7" w:rsidP="00760ED7" w:rsidRDefault="00760ED7" w14:paraId="26DD0050" w14:textId="77777777">
            <w:pPr>
              <w:spacing w:after="0"/>
              <w:ind w:left="0"/>
              <w:jc w:val="left"/>
            </w:pPr>
            <w:r>
              <w:t>Humedad relativa</w:t>
            </w:r>
          </w:p>
        </w:tc>
        <w:tc>
          <w:tcPr>
            <w:tcW w:w="1134" w:type="dxa"/>
            <w:vAlign w:val="center"/>
          </w:tcPr>
          <w:p w:rsidR="00760ED7" w:rsidP="00760ED7" w:rsidRDefault="00760ED7" w14:paraId="0761BF9A" w14:textId="77777777">
            <w:pPr>
              <w:spacing w:after="0"/>
              <w:ind w:left="0"/>
              <w:jc w:val="center"/>
            </w:pPr>
            <w:r>
              <w:t>%</w:t>
            </w:r>
          </w:p>
        </w:tc>
        <w:tc>
          <w:tcPr>
            <w:tcW w:w="2313" w:type="dxa"/>
            <w:vAlign w:val="center"/>
          </w:tcPr>
          <w:p w:rsidR="00760ED7" w:rsidP="00760ED7" w:rsidRDefault="007201D2" w14:paraId="4C0035CF" w14:textId="629BB461">
            <w:pPr>
              <w:keepNext/>
              <w:spacing w:after="0"/>
              <w:ind w:left="0"/>
              <w:jc w:val="center"/>
            </w:pPr>
            <w:r>
              <w:t>83</w:t>
            </w:r>
          </w:p>
        </w:tc>
      </w:tr>
    </w:tbl>
    <w:p w:rsidR="007038C2" w:rsidP="00C07A39" w:rsidRDefault="007038C2" w14:paraId="6DB9BAA4" w14:textId="1EA7240E">
      <w:bookmarkStart w:name="_Toc534964653" w:id="17"/>
    </w:p>
    <w:p w:rsidR="005B376D" w:rsidP="00C07A39" w:rsidRDefault="005B376D" w14:paraId="0D1EF46C" w14:textId="779383B6"/>
    <w:p w:rsidR="005B376D" w:rsidP="00C07A39" w:rsidRDefault="005B376D" w14:paraId="7130CAF6" w14:textId="77777777"/>
    <w:p w:rsidRPr="00BB6752" w:rsidR="00760ED7" w:rsidP="005C7F32" w:rsidRDefault="00760ED7" w14:paraId="5DAA770D" w14:textId="6E05C093">
      <w:pPr>
        <w:pStyle w:val="Ttulo1"/>
        <w:keepLines w:val="0"/>
        <w:numPr>
          <w:ilvl w:val="0"/>
          <w:numId w:val="6"/>
        </w:numPr>
        <w:tabs>
          <w:tab w:val="clear" w:pos="0"/>
        </w:tabs>
        <w:spacing w:line="360" w:lineRule="auto"/>
        <w:jc w:val="left"/>
      </w:pPr>
      <w:bookmarkStart w:name="_Toc116034575" w:id="18"/>
      <w:r w:rsidRPr="00BB6752">
        <w:t>PARÁMETROS DEL SISTEMA ELÉCTRICO</w:t>
      </w:r>
      <w:bookmarkEnd w:id="17"/>
      <w:bookmarkEnd w:id="18"/>
    </w:p>
    <w:p w:rsidRPr="00BB6752" w:rsidR="00760ED7" w:rsidP="00760ED7" w:rsidRDefault="00760ED7" w14:paraId="6FA60E87" w14:textId="77777777">
      <w:pPr>
        <w:ind w:left="0"/>
      </w:pPr>
      <w:r w:rsidRPr="00BB6752">
        <w:t>Para el diseño se considerarán los siguientes parámetros eléctricos:</w:t>
      </w:r>
    </w:p>
    <w:p w:rsidRPr="00BB6752" w:rsidR="00760ED7" w:rsidP="00760ED7" w:rsidRDefault="00760ED7" w14:paraId="508844F5" w14:textId="51F74AA4">
      <w:pPr>
        <w:jc w:val="center"/>
      </w:pPr>
      <w:r w:rsidRPr="00BB6752">
        <w:t xml:space="preserve">Tabla </w:t>
      </w:r>
      <w:r w:rsidRPr="00BB6752">
        <w:rPr>
          <w:noProof/>
        </w:rPr>
        <w:fldChar w:fldCharType="begin"/>
      </w:r>
      <w:r w:rsidRPr="00BB6752">
        <w:rPr>
          <w:noProof/>
        </w:rPr>
        <w:instrText xml:space="preserve"> SEQ Tabla \* ARABIC </w:instrText>
      </w:r>
      <w:r w:rsidRPr="00BB6752">
        <w:rPr>
          <w:noProof/>
        </w:rPr>
        <w:fldChar w:fldCharType="separate"/>
      </w:r>
      <w:r>
        <w:rPr>
          <w:noProof/>
        </w:rPr>
        <w:t>2</w:t>
      </w:r>
      <w:r w:rsidRPr="00BB6752">
        <w:rPr>
          <w:noProof/>
        </w:rPr>
        <w:fldChar w:fldCharType="end"/>
      </w:r>
      <w:r w:rsidRPr="00BB6752">
        <w:t xml:space="preserve">: Características del Sistema de </w:t>
      </w:r>
      <w:r w:rsidR="00F51321">
        <w:t>66</w:t>
      </w:r>
      <w:r w:rsidRPr="00BB6752">
        <w:t xml:space="preserve"> kV</w:t>
      </w:r>
    </w:p>
    <w:tbl>
      <w:tblPr>
        <w:tblW w:w="8340"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526"/>
        <w:gridCol w:w="1252"/>
      </w:tblGrid>
      <w:tr w:rsidRPr="00C5385C" w:rsidR="00760ED7" w:rsidTr="000B1648" w14:paraId="2BF153D2" w14:textId="77777777">
        <w:trPr>
          <w:trHeight w:val="425"/>
          <w:jc w:val="center"/>
        </w:trPr>
        <w:tc>
          <w:tcPr>
            <w:tcW w:w="5562" w:type="dxa"/>
            <w:tcBorders>
              <w:top w:val="single" w:color="auto" w:sz="4" w:space="0"/>
              <w:bottom w:val="single" w:color="auto" w:sz="4" w:space="0"/>
            </w:tcBorders>
            <w:vAlign w:val="center"/>
            <w:hideMark/>
          </w:tcPr>
          <w:p w:rsidRPr="00C5385C" w:rsidR="00760ED7" w:rsidP="00760ED7" w:rsidRDefault="00760ED7" w14:paraId="16CA44D9" w14:textId="77777777">
            <w:pPr>
              <w:spacing w:after="0"/>
              <w:ind w:left="0"/>
              <w:jc w:val="center"/>
              <w:rPr>
                <w:b/>
              </w:rPr>
            </w:pPr>
            <w:bookmarkStart w:name="_Toc516654827" w:id="19"/>
            <w:bookmarkStart w:name="_Toc516663775" w:id="20"/>
            <w:bookmarkStart w:name="_Toc359510391" w:id="21"/>
            <w:bookmarkStart w:name="_Toc389655463" w:id="22"/>
            <w:bookmarkStart w:name="_Toc421281018" w:id="23"/>
            <w:bookmarkEnd w:id="15"/>
            <w:bookmarkEnd w:id="16"/>
            <w:r w:rsidRPr="00C5385C">
              <w:rPr>
                <w:b/>
              </w:rPr>
              <w:t>PARÁMETRO</w:t>
            </w:r>
          </w:p>
        </w:tc>
        <w:tc>
          <w:tcPr>
            <w:tcW w:w="1526" w:type="dxa"/>
            <w:tcBorders>
              <w:top w:val="single" w:color="auto" w:sz="4" w:space="0"/>
              <w:bottom w:val="single" w:color="auto" w:sz="4" w:space="0"/>
            </w:tcBorders>
            <w:vAlign w:val="center"/>
            <w:hideMark/>
          </w:tcPr>
          <w:p w:rsidRPr="00C5385C" w:rsidR="00760ED7" w:rsidP="00760ED7" w:rsidRDefault="00760ED7" w14:paraId="68BFE423" w14:textId="77777777">
            <w:pPr>
              <w:spacing w:after="0"/>
              <w:ind w:left="0"/>
              <w:jc w:val="center"/>
              <w:rPr>
                <w:b/>
              </w:rPr>
            </w:pPr>
            <w:r w:rsidRPr="00C5385C">
              <w:rPr>
                <w:b/>
              </w:rPr>
              <w:t>UNIDAD</w:t>
            </w:r>
          </w:p>
        </w:tc>
        <w:tc>
          <w:tcPr>
            <w:tcW w:w="1252" w:type="dxa"/>
            <w:tcBorders>
              <w:top w:val="single" w:color="auto" w:sz="4" w:space="0"/>
              <w:bottom w:val="single" w:color="auto" w:sz="4" w:space="0"/>
            </w:tcBorders>
            <w:vAlign w:val="center"/>
            <w:hideMark/>
          </w:tcPr>
          <w:p w:rsidRPr="00C5385C" w:rsidR="00760ED7" w:rsidP="00760ED7" w:rsidRDefault="00760ED7" w14:paraId="24A01278" w14:textId="77777777">
            <w:pPr>
              <w:spacing w:after="0"/>
              <w:ind w:left="0"/>
              <w:jc w:val="center"/>
              <w:rPr>
                <w:b/>
              </w:rPr>
            </w:pPr>
            <w:r w:rsidRPr="00C5385C">
              <w:rPr>
                <w:b/>
              </w:rPr>
              <w:t>VALOR</w:t>
            </w:r>
          </w:p>
        </w:tc>
      </w:tr>
      <w:tr w:rsidRPr="00C5385C" w:rsidR="00760ED7" w:rsidTr="000B1648" w14:paraId="27C67B20" w14:textId="77777777">
        <w:trPr>
          <w:trHeight w:val="116"/>
          <w:jc w:val="center"/>
        </w:trPr>
        <w:tc>
          <w:tcPr>
            <w:tcW w:w="5562" w:type="dxa"/>
            <w:tcBorders>
              <w:top w:val="single" w:color="auto" w:sz="4" w:space="0"/>
            </w:tcBorders>
            <w:vAlign w:val="center"/>
            <w:hideMark/>
          </w:tcPr>
          <w:p w:rsidRPr="00C5385C" w:rsidR="00760ED7" w:rsidP="00760ED7" w:rsidRDefault="00760ED7" w14:paraId="64296B0A" w14:textId="77777777">
            <w:pPr>
              <w:spacing w:after="0"/>
              <w:ind w:left="0"/>
              <w:jc w:val="left"/>
            </w:pPr>
            <w:r w:rsidRPr="0072229C">
              <w:t>Tensión nominal de servicio</w:t>
            </w:r>
          </w:p>
        </w:tc>
        <w:tc>
          <w:tcPr>
            <w:tcW w:w="1526" w:type="dxa"/>
            <w:tcBorders>
              <w:top w:val="single" w:color="auto" w:sz="4" w:space="0"/>
            </w:tcBorders>
            <w:vAlign w:val="center"/>
            <w:hideMark/>
          </w:tcPr>
          <w:p w:rsidRPr="00C5385C" w:rsidR="00760ED7" w:rsidP="00760ED7" w:rsidRDefault="00760ED7" w14:paraId="23FC50FA" w14:textId="77777777">
            <w:pPr>
              <w:spacing w:after="0"/>
              <w:ind w:left="0"/>
              <w:jc w:val="center"/>
            </w:pPr>
            <w:r w:rsidRPr="0072229C">
              <w:t>kV</w:t>
            </w:r>
          </w:p>
        </w:tc>
        <w:tc>
          <w:tcPr>
            <w:tcW w:w="1252" w:type="dxa"/>
            <w:tcBorders>
              <w:top w:val="single" w:color="auto" w:sz="4" w:space="0"/>
            </w:tcBorders>
            <w:vAlign w:val="center"/>
            <w:hideMark/>
          </w:tcPr>
          <w:p w:rsidRPr="00C5385C" w:rsidR="00760ED7" w:rsidP="006F2C45" w:rsidRDefault="00F51321" w14:paraId="21BB4157" w14:textId="78BC7381">
            <w:pPr>
              <w:spacing w:after="0"/>
              <w:ind w:left="708" w:hanging="708"/>
              <w:jc w:val="center"/>
            </w:pPr>
            <w:r>
              <w:t>66</w:t>
            </w:r>
          </w:p>
        </w:tc>
      </w:tr>
      <w:tr w:rsidRPr="00C5385C" w:rsidR="00760ED7" w:rsidTr="000B1648" w14:paraId="17B54E92" w14:textId="77777777">
        <w:trPr>
          <w:trHeight w:val="221"/>
          <w:jc w:val="center"/>
        </w:trPr>
        <w:tc>
          <w:tcPr>
            <w:tcW w:w="5562" w:type="dxa"/>
            <w:vAlign w:val="center"/>
            <w:hideMark/>
          </w:tcPr>
          <w:p w:rsidRPr="00C5385C" w:rsidR="00760ED7" w:rsidP="00760ED7" w:rsidRDefault="00760ED7" w14:paraId="046E5046" w14:textId="77777777">
            <w:pPr>
              <w:spacing w:after="0"/>
              <w:ind w:left="0"/>
              <w:jc w:val="left"/>
            </w:pPr>
            <w:r w:rsidRPr="0072229C">
              <w:t>Tensión máxima de servicio</w:t>
            </w:r>
          </w:p>
        </w:tc>
        <w:tc>
          <w:tcPr>
            <w:tcW w:w="1526" w:type="dxa"/>
            <w:vAlign w:val="center"/>
            <w:hideMark/>
          </w:tcPr>
          <w:p w:rsidRPr="00C5385C" w:rsidR="00760ED7" w:rsidP="00760ED7" w:rsidRDefault="00760ED7" w14:paraId="170A3226" w14:textId="77777777">
            <w:pPr>
              <w:spacing w:after="0"/>
              <w:ind w:left="0"/>
              <w:jc w:val="center"/>
            </w:pPr>
            <w:r w:rsidRPr="0072229C">
              <w:t>kV</w:t>
            </w:r>
          </w:p>
        </w:tc>
        <w:tc>
          <w:tcPr>
            <w:tcW w:w="1252" w:type="dxa"/>
            <w:vAlign w:val="center"/>
            <w:hideMark/>
          </w:tcPr>
          <w:p w:rsidRPr="00C5385C" w:rsidR="00760ED7" w:rsidP="00760ED7" w:rsidRDefault="00F51321" w14:paraId="7D328F6D" w14:textId="694ECD56">
            <w:pPr>
              <w:spacing w:after="0"/>
              <w:ind w:left="0"/>
              <w:jc w:val="center"/>
            </w:pPr>
            <w:r>
              <w:t>72.5</w:t>
            </w:r>
          </w:p>
        </w:tc>
      </w:tr>
      <w:tr w:rsidRPr="00C5385C" w:rsidR="00760ED7" w:rsidTr="000B1648" w14:paraId="2220007A" w14:textId="77777777">
        <w:trPr>
          <w:trHeight w:val="199"/>
          <w:jc w:val="center"/>
        </w:trPr>
        <w:tc>
          <w:tcPr>
            <w:tcW w:w="5562" w:type="dxa"/>
            <w:vAlign w:val="center"/>
            <w:hideMark/>
          </w:tcPr>
          <w:p w:rsidRPr="00C5385C" w:rsidR="00760ED7" w:rsidP="00760ED7" w:rsidRDefault="00760ED7" w14:paraId="21940830" w14:textId="77777777">
            <w:pPr>
              <w:spacing w:after="0"/>
              <w:ind w:left="0"/>
              <w:jc w:val="left"/>
            </w:pPr>
            <w:r w:rsidRPr="0072229C">
              <w:t>Frecuencia</w:t>
            </w:r>
          </w:p>
        </w:tc>
        <w:tc>
          <w:tcPr>
            <w:tcW w:w="1526" w:type="dxa"/>
            <w:vAlign w:val="center"/>
            <w:hideMark/>
          </w:tcPr>
          <w:p w:rsidRPr="00C5385C" w:rsidR="00760ED7" w:rsidP="00760ED7" w:rsidRDefault="00760ED7" w14:paraId="470AE869" w14:textId="77777777">
            <w:pPr>
              <w:spacing w:after="0"/>
              <w:ind w:left="0"/>
              <w:jc w:val="center"/>
            </w:pPr>
            <w:r w:rsidRPr="0072229C">
              <w:t>Hz</w:t>
            </w:r>
          </w:p>
        </w:tc>
        <w:tc>
          <w:tcPr>
            <w:tcW w:w="1252" w:type="dxa"/>
            <w:vAlign w:val="center"/>
            <w:hideMark/>
          </w:tcPr>
          <w:p w:rsidRPr="00C5385C" w:rsidR="00760ED7" w:rsidP="00760ED7" w:rsidRDefault="00760ED7" w14:paraId="0882EF39" w14:textId="77777777">
            <w:pPr>
              <w:spacing w:after="0"/>
              <w:ind w:left="0"/>
              <w:jc w:val="center"/>
            </w:pPr>
            <w:r w:rsidRPr="0072229C">
              <w:t>50</w:t>
            </w:r>
          </w:p>
        </w:tc>
      </w:tr>
      <w:tr w:rsidRPr="00C5385C" w:rsidR="00760ED7" w:rsidTr="000B1648" w14:paraId="42B0A3DC" w14:textId="77777777">
        <w:trPr>
          <w:jc w:val="center"/>
        </w:trPr>
        <w:tc>
          <w:tcPr>
            <w:tcW w:w="5562" w:type="dxa"/>
            <w:vAlign w:val="center"/>
            <w:hideMark/>
          </w:tcPr>
          <w:p w:rsidRPr="00C5385C" w:rsidR="00760ED7" w:rsidP="00760ED7" w:rsidRDefault="00760ED7" w14:paraId="40BF0696" w14:textId="77777777">
            <w:pPr>
              <w:spacing w:after="0"/>
              <w:ind w:left="0"/>
              <w:jc w:val="left"/>
            </w:pPr>
            <w:r w:rsidRPr="0072229C">
              <w:t>Puesta a tierra del sistema</w:t>
            </w:r>
          </w:p>
        </w:tc>
        <w:tc>
          <w:tcPr>
            <w:tcW w:w="1526" w:type="dxa"/>
            <w:vAlign w:val="center"/>
            <w:hideMark/>
          </w:tcPr>
          <w:p w:rsidRPr="00C5385C" w:rsidR="00760ED7" w:rsidP="00760ED7" w:rsidRDefault="00760ED7" w14:paraId="7B6C8028" w14:textId="77777777">
            <w:pPr>
              <w:spacing w:after="0"/>
              <w:ind w:left="0"/>
              <w:jc w:val="center"/>
            </w:pPr>
            <w:r w:rsidRPr="0072229C">
              <w:t>-</w:t>
            </w:r>
          </w:p>
        </w:tc>
        <w:tc>
          <w:tcPr>
            <w:tcW w:w="1252" w:type="dxa"/>
            <w:vAlign w:val="center"/>
            <w:hideMark/>
          </w:tcPr>
          <w:p w:rsidRPr="00C5385C" w:rsidR="00760ED7" w:rsidP="00760ED7" w:rsidRDefault="00C2236D" w14:paraId="0C7D6C4E" w14:textId="31C144B0">
            <w:pPr>
              <w:spacing w:after="0"/>
              <w:ind w:left="0"/>
              <w:jc w:val="center"/>
            </w:pPr>
            <w:r>
              <w:t>-</w:t>
            </w:r>
          </w:p>
        </w:tc>
      </w:tr>
      <w:tr w:rsidRPr="00C5385C" w:rsidR="00760ED7" w:rsidTr="000B1648" w14:paraId="6AC0E56F" w14:textId="77777777">
        <w:trPr>
          <w:trHeight w:val="70"/>
          <w:jc w:val="center"/>
        </w:trPr>
        <w:tc>
          <w:tcPr>
            <w:tcW w:w="5562" w:type="dxa"/>
            <w:vAlign w:val="center"/>
            <w:hideMark/>
          </w:tcPr>
          <w:p w:rsidRPr="00C5385C" w:rsidR="00760ED7" w:rsidP="00760ED7" w:rsidRDefault="00760ED7" w14:paraId="0D8AF941" w14:textId="77777777">
            <w:pPr>
              <w:spacing w:after="0"/>
              <w:ind w:left="0"/>
              <w:jc w:val="left"/>
            </w:pPr>
            <w:r w:rsidRPr="0072229C">
              <w:t>Clase de aislamiento a la altura de instalación</w:t>
            </w:r>
          </w:p>
        </w:tc>
        <w:tc>
          <w:tcPr>
            <w:tcW w:w="1526" w:type="dxa"/>
            <w:vAlign w:val="center"/>
            <w:hideMark/>
          </w:tcPr>
          <w:p w:rsidRPr="00C5385C" w:rsidR="00760ED7" w:rsidP="00760ED7" w:rsidRDefault="00760ED7" w14:paraId="2788ED49" w14:textId="77777777">
            <w:pPr>
              <w:spacing w:after="0"/>
              <w:ind w:left="0"/>
              <w:jc w:val="center"/>
            </w:pPr>
            <w:r w:rsidRPr="0072229C">
              <w:t>kV</w:t>
            </w:r>
          </w:p>
        </w:tc>
        <w:tc>
          <w:tcPr>
            <w:tcW w:w="1252" w:type="dxa"/>
            <w:vAlign w:val="center"/>
            <w:hideMark/>
          </w:tcPr>
          <w:p w:rsidRPr="00C5385C" w:rsidR="00760ED7" w:rsidP="00760ED7" w:rsidRDefault="00F51321" w14:paraId="4B03C59D" w14:textId="1936012F">
            <w:pPr>
              <w:spacing w:after="0"/>
              <w:ind w:left="0"/>
              <w:jc w:val="center"/>
            </w:pPr>
            <w:r>
              <w:t>72.5</w:t>
            </w:r>
          </w:p>
        </w:tc>
      </w:tr>
      <w:tr w:rsidRPr="00C5385C" w:rsidR="00760ED7" w:rsidTr="000B1648" w14:paraId="48DF3F78" w14:textId="77777777">
        <w:trPr>
          <w:trHeight w:val="70"/>
          <w:jc w:val="center"/>
        </w:trPr>
        <w:tc>
          <w:tcPr>
            <w:tcW w:w="5562" w:type="dxa"/>
            <w:vAlign w:val="center"/>
            <w:hideMark/>
          </w:tcPr>
          <w:p w:rsidRPr="00C5385C" w:rsidR="00760ED7" w:rsidP="00760ED7" w:rsidRDefault="00760ED7" w14:paraId="052EC585" w14:textId="77777777">
            <w:pPr>
              <w:spacing w:after="0"/>
              <w:ind w:left="0"/>
              <w:jc w:val="left"/>
            </w:pPr>
            <w:r w:rsidRPr="0072229C">
              <w:t xml:space="preserve">Sobrevoltaje de impulso </w:t>
            </w:r>
          </w:p>
        </w:tc>
        <w:tc>
          <w:tcPr>
            <w:tcW w:w="1526" w:type="dxa"/>
            <w:vAlign w:val="center"/>
            <w:hideMark/>
          </w:tcPr>
          <w:p w:rsidRPr="00C5385C" w:rsidR="00760ED7" w:rsidP="00760ED7" w:rsidRDefault="00760ED7" w14:paraId="6E5C2BE5" w14:textId="77777777">
            <w:pPr>
              <w:spacing w:after="0"/>
              <w:ind w:left="0"/>
              <w:jc w:val="center"/>
            </w:pPr>
            <w:r w:rsidRPr="0072229C">
              <w:t>kVpeak</w:t>
            </w:r>
          </w:p>
        </w:tc>
        <w:tc>
          <w:tcPr>
            <w:tcW w:w="1252" w:type="dxa"/>
            <w:vAlign w:val="center"/>
            <w:hideMark/>
          </w:tcPr>
          <w:p w:rsidRPr="00C5385C" w:rsidR="00760ED7" w:rsidP="00760ED7" w:rsidRDefault="00F51321" w14:paraId="610CF350" w14:textId="5975DC16">
            <w:pPr>
              <w:spacing w:after="0"/>
              <w:ind w:left="0"/>
              <w:jc w:val="center"/>
            </w:pPr>
            <w:r>
              <w:t>325</w:t>
            </w:r>
          </w:p>
        </w:tc>
      </w:tr>
      <w:tr w:rsidRPr="00C5385C" w:rsidR="00760ED7" w:rsidTr="000B1648" w14:paraId="555C8E99" w14:textId="77777777">
        <w:trPr>
          <w:trHeight w:val="70"/>
          <w:jc w:val="center"/>
        </w:trPr>
        <w:tc>
          <w:tcPr>
            <w:tcW w:w="5562" w:type="dxa"/>
            <w:vAlign w:val="center"/>
            <w:hideMark/>
          </w:tcPr>
          <w:p w:rsidRPr="00C5385C" w:rsidR="00760ED7" w:rsidP="00760ED7" w:rsidRDefault="00760ED7" w14:paraId="3792BEA7" w14:textId="58861D28">
            <w:pPr>
              <w:spacing w:after="0"/>
              <w:ind w:left="0"/>
              <w:jc w:val="left"/>
            </w:pPr>
            <w:r w:rsidRPr="0072229C">
              <w:t>Nivel de contaminación ambiental Según IEC 60815:2008</w:t>
            </w:r>
            <w:r w:rsidR="00FA1861">
              <w:t xml:space="preserve"> </w:t>
            </w:r>
            <w:r w:rsidRPr="00FA1861" w:rsidR="00FA1861">
              <w:t>USCD de acuerdo estándar vigente</w:t>
            </w:r>
          </w:p>
        </w:tc>
        <w:tc>
          <w:tcPr>
            <w:tcW w:w="1526" w:type="dxa"/>
            <w:vAlign w:val="center"/>
            <w:hideMark/>
          </w:tcPr>
          <w:p w:rsidRPr="000B1648" w:rsidR="00760ED7" w:rsidP="00760ED7" w:rsidRDefault="00760ED7" w14:paraId="13A8E144" w14:textId="7E8CF3DF">
            <w:pPr>
              <w:spacing w:after="0"/>
              <w:ind w:left="0"/>
              <w:jc w:val="center"/>
              <w:rPr>
                <w:vertAlign w:val="subscript"/>
              </w:rPr>
            </w:pPr>
            <w:r w:rsidRPr="0072229C">
              <w:t>mm/kV</w:t>
            </w:r>
            <w:r w:rsidR="000B1648">
              <w:rPr>
                <w:vertAlign w:val="subscript"/>
              </w:rPr>
              <w:t>f-t</w:t>
            </w:r>
          </w:p>
        </w:tc>
        <w:tc>
          <w:tcPr>
            <w:tcW w:w="1252" w:type="dxa"/>
            <w:vAlign w:val="center"/>
            <w:hideMark/>
          </w:tcPr>
          <w:p w:rsidRPr="00C5385C" w:rsidR="00760ED7" w:rsidP="00760ED7" w:rsidRDefault="00F51321" w14:paraId="50D6A3F3" w14:textId="572F977D">
            <w:pPr>
              <w:keepNext/>
              <w:spacing w:after="0"/>
              <w:ind w:left="0"/>
              <w:jc w:val="center"/>
            </w:pPr>
            <w:r>
              <w:t>d</w:t>
            </w:r>
          </w:p>
        </w:tc>
      </w:tr>
    </w:tbl>
    <w:p w:rsidR="00760ED7" w:rsidP="00760ED7" w:rsidRDefault="00760ED7" w14:paraId="5AD75DF2" w14:textId="5DC88327">
      <w:pPr>
        <w:spacing w:after="0"/>
        <w:jc w:val="center"/>
      </w:pPr>
    </w:p>
    <w:p w:rsidRPr="00BB6752" w:rsidR="007038C2" w:rsidP="007038C2" w:rsidRDefault="007038C2" w14:paraId="793523CC" w14:textId="79AE16AE">
      <w:pPr>
        <w:jc w:val="center"/>
      </w:pPr>
      <w:r w:rsidRPr="00BB6752">
        <w:t xml:space="preserve">Tabla </w:t>
      </w:r>
      <w:r>
        <w:rPr>
          <w:noProof/>
        </w:rPr>
        <w:t>3</w:t>
      </w:r>
      <w:r w:rsidRPr="00BB6752">
        <w:t xml:space="preserve">: Características del Sistema de </w:t>
      </w:r>
      <w:r w:rsidR="000B1648">
        <w:t>23</w:t>
      </w:r>
      <w:r w:rsidRPr="00BB6752">
        <w:t xml:space="preserve"> kV</w:t>
      </w:r>
    </w:p>
    <w:tbl>
      <w:tblPr>
        <w:tblW w:w="8340"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701"/>
        <w:gridCol w:w="1077"/>
      </w:tblGrid>
      <w:tr w:rsidRPr="00C5385C" w:rsidR="007038C2" w:rsidTr="007038C2" w14:paraId="0D0669D7" w14:textId="77777777">
        <w:trPr>
          <w:trHeight w:val="425"/>
          <w:jc w:val="center"/>
        </w:trPr>
        <w:tc>
          <w:tcPr>
            <w:tcW w:w="5562" w:type="dxa"/>
            <w:tcBorders>
              <w:top w:val="single" w:color="auto" w:sz="4" w:space="0"/>
              <w:bottom w:val="single" w:color="auto" w:sz="4" w:space="0"/>
            </w:tcBorders>
            <w:vAlign w:val="center"/>
            <w:hideMark/>
          </w:tcPr>
          <w:p w:rsidRPr="00C5385C" w:rsidR="007038C2" w:rsidP="007038C2" w:rsidRDefault="007038C2" w14:paraId="06AB47BE" w14:textId="77777777">
            <w:pPr>
              <w:spacing w:after="0"/>
              <w:ind w:left="0"/>
              <w:jc w:val="center"/>
              <w:rPr>
                <w:b/>
              </w:rPr>
            </w:pPr>
            <w:r w:rsidRPr="00C5385C">
              <w:rPr>
                <w:b/>
              </w:rPr>
              <w:t>PARÁMETRO</w:t>
            </w:r>
          </w:p>
        </w:tc>
        <w:tc>
          <w:tcPr>
            <w:tcW w:w="1701" w:type="dxa"/>
            <w:tcBorders>
              <w:top w:val="single" w:color="auto" w:sz="4" w:space="0"/>
              <w:bottom w:val="single" w:color="auto" w:sz="4" w:space="0"/>
            </w:tcBorders>
            <w:vAlign w:val="center"/>
            <w:hideMark/>
          </w:tcPr>
          <w:p w:rsidRPr="00C5385C" w:rsidR="007038C2" w:rsidP="007038C2" w:rsidRDefault="007038C2" w14:paraId="73EBF699" w14:textId="77777777">
            <w:pPr>
              <w:spacing w:after="0"/>
              <w:ind w:left="0"/>
              <w:jc w:val="center"/>
              <w:rPr>
                <w:b/>
              </w:rPr>
            </w:pPr>
            <w:r w:rsidRPr="00C5385C">
              <w:rPr>
                <w:b/>
              </w:rPr>
              <w:t>UNIDAD</w:t>
            </w:r>
          </w:p>
        </w:tc>
        <w:tc>
          <w:tcPr>
            <w:tcW w:w="1077" w:type="dxa"/>
            <w:tcBorders>
              <w:top w:val="single" w:color="auto" w:sz="4" w:space="0"/>
              <w:bottom w:val="single" w:color="auto" w:sz="4" w:space="0"/>
            </w:tcBorders>
            <w:vAlign w:val="center"/>
            <w:hideMark/>
          </w:tcPr>
          <w:p w:rsidRPr="00C5385C" w:rsidR="007038C2" w:rsidP="007038C2" w:rsidRDefault="007038C2" w14:paraId="3E603CB9" w14:textId="77777777">
            <w:pPr>
              <w:spacing w:after="0"/>
              <w:ind w:left="0"/>
              <w:jc w:val="center"/>
              <w:rPr>
                <w:b/>
              </w:rPr>
            </w:pPr>
            <w:r w:rsidRPr="00C5385C">
              <w:rPr>
                <w:b/>
              </w:rPr>
              <w:t>VALOR</w:t>
            </w:r>
          </w:p>
        </w:tc>
      </w:tr>
      <w:tr w:rsidRPr="00C5385C" w:rsidR="000B1648" w:rsidTr="00993C17" w14:paraId="14BEE0A2" w14:textId="77777777">
        <w:trPr>
          <w:trHeight w:val="116"/>
          <w:jc w:val="center"/>
        </w:trPr>
        <w:tc>
          <w:tcPr>
            <w:tcW w:w="5562" w:type="dxa"/>
            <w:tcBorders>
              <w:top w:val="single" w:color="auto" w:sz="4" w:space="0"/>
            </w:tcBorders>
            <w:vAlign w:val="center"/>
            <w:hideMark/>
          </w:tcPr>
          <w:p w:rsidRPr="00C5385C" w:rsidR="000B1648" w:rsidP="000B1648" w:rsidRDefault="000B1648" w14:paraId="4A170E68" w14:textId="77777777">
            <w:pPr>
              <w:spacing w:after="0"/>
              <w:ind w:left="0"/>
              <w:jc w:val="left"/>
            </w:pPr>
            <w:r w:rsidRPr="0072229C">
              <w:t>Tensión nominal de servicio</w:t>
            </w:r>
          </w:p>
        </w:tc>
        <w:tc>
          <w:tcPr>
            <w:tcW w:w="1701" w:type="dxa"/>
            <w:tcBorders>
              <w:top w:val="single" w:color="auto" w:sz="4" w:space="0"/>
            </w:tcBorders>
            <w:vAlign w:val="center"/>
            <w:hideMark/>
          </w:tcPr>
          <w:p w:rsidRPr="00C5385C" w:rsidR="000B1648" w:rsidP="000B1648" w:rsidRDefault="000B1648" w14:paraId="7190998C" w14:textId="77777777">
            <w:pPr>
              <w:spacing w:after="0"/>
              <w:ind w:left="0"/>
              <w:jc w:val="center"/>
            </w:pPr>
            <w:r w:rsidRPr="0072229C">
              <w:t>kV</w:t>
            </w:r>
          </w:p>
        </w:tc>
        <w:tc>
          <w:tcPr>
            <w:tcW w:w="1077" w:type="dxa"/>
            <w:tcBorders>
              <w:top w:val="single" w:color="auto" w:sz="4" w:space="0"/>
            </w:tcBorders>
            <w:hideMark/>
          </w:tcPr>
          <w:p w:rsidRPr="00C5385C" w:rsidR="000B1648" w:rsidP="000B1648" w:rsidRDefault="006F2C45" w14:paraId="535F9408" w14:textId="5A288DE4">
            <w:pPr>
              <w:spacing w:after="0"/>
              <w:ind w:left="0"/>
              <w:jc w:val="center"/>
            </w:pPr>
            <w:r>
              <w:t>23</w:t>
            </w:r>
          </w:p>
        </w:tc>
      </w:tr>
      <w:tr w:rsidRPr="00C5385C" w:rsidR="000B1648" w:rsidTr="00993C17" w14:paraId="32AECDBB" w14:textId="77777777">
        <w:trPr>
          <w:trHeight w:val="221"/>
          <w:jc w:val="center"/>
        </w:trPr>
        <w:tc>
          <w:tcPr>
            <w:tcW w:w="5562" w:type="dxa"/>
            <w:vAlign w:val="center"/>
            <w:hideMark/>
          </w:tcPr>
          <w:p w:rsidRPr="00C5385C" w:rsidR="000B1648" w:rsidP="000B1648" w:rsidRDefault="000B1648" w14:paraId="79BC65A3" w14:textId="77777777">
            <w:pPr>
              <w:spacing w:after="0"/>
              <w:ind w:left="0"/>
              <w:jc w:val="left"/>
            </w:pPr>
            <w:r w:rsidRPr="0072229C">
              <w:t>Tensión máxima de servicio</w:t>
            </w:r>
          </w:p>
        </w:tc>
        <w:tc>
          <w:tcPr>
            <w:tcW w:w="1701" w:type="dxa"/>
            <w:vAlign w:val="center"/>
            <w:hideMark/>
          </w:tcPr>
          <w:p w:rsidRPr="00C5385C" w:rsidR="000B1648" w:rsidP="000B1648" w:rsidRDefault="000B1648" w14:paraId="4B9426A9" w14:textId="77777777">
            <w:pPr>
              <w:spacing w:after="0"/>
              <w:ind w:left="0"/>
              <w:jc w:val="center"/>
            </w:pPr>
            <w:r w:rsidRPr="0072229C">
              <w:t>kV</w:t>
            </w:r>
          </w:p>
        </w:tc>
        <w:tc>
          <w:tcPr>
            <w:tcW w:w="1077" w:type="dxa"/>
            <w:hideMark/>
          </w:tcPr>
          <w:p w:rsidRPr="00C5385C" w:rsidR="000B1648" w:rsidP="000B1648" w:rsidRDefault="008F1104" w14:paraId="0D9BF265" w14:textId="556DDC41">
            <w:pPr>
              <w:spacing w:after="0"/>
              <w:ind w:left="0"/>
              <w:jc w:val="center"/>
            </w:pPr>
            <w:r>
              <w:t>2</w:t>
            </w:r>
            <w:r w:rsidR="006F2C45">
              <w:t>5.8</w:t>
            </w:r>
          </w:p>
        </w:tc>
      </w:tr>
      <w:tr w:rsidRPr="00C5385C" w:rsidR="000B1648" w:rsidTr="00993C17" w14:paraId="22EE8456" w14:textId="77777777">
        <w:trPr>
          <w:trHeight w:val="199"/>
          <w:jc w:val="center"/>
        </w:trPr>
        <w:tc>
          <w:tcPr>
            <w:tcW w:w="5562" w:type="dxa"/>
            <w:vAlign w:val="center"/>
            <w:hideMark/>
          </w:tcPr>
          <w:p w:rsidRPr="00C5385C" w:rsidR="000B1648" w:rsidP="000B1648" w:rsidRDefault="000B1648" w14:paraId="77174BE2" w14:textId="77777777">
            <w:pPr>
              <w:spacing w:after="0"/>
              <w:ind w:left="0"/>
              <w:jc w:val="left"/>
            </w:pPr>
            <w:r w:rsidRPr="0072229C">
              <w:t>Frecuencia</w:t>
            </w:r>
          </w:p>
        </w:tc>
        <w:tc>
          <w:tcPr>
            <w:tcW w:w="1701" w:type="dxa"/>
            <w:vAlign w:val="center"/>
            <w:hideMark/>
          </w:tcPr>
          <w:p w:rsidRPr="00C5385C" w:rsidR="000B1648" w:rsidP="000B1648" w:rsidRDefault="000B1648" w14:paraId="53C70BD8" w14:textId="77777777">
            <w:pPr>
              <w:spacing w:after="0"/>
              <w:ind w:left="0"/>
              <w:jc w:val="center"/>
            </w:pPr>
            <w:r w:rsidRPr="0072229C">
              <w:t>Hz</w:t>
            </w:r>
          </w:p>
        </w:tc>
        <w:tc>
          <w:tcPr>
            <w:tcW w:w="1077" w:type="dxa"/>
            <w:hideMark/>
          </w:tcPr>
          <w:p w:rsidRPr="00C5385C" w:rsidR="000B1648" w:rsidP="000B1648" w:rsidRDefault="000B1648" w14:paraId="161E494B" w14:textId="1685A384">
            <w:pPr>
              <w:spacing w:after="0"/>
              <w:ind w:left="0"/>
              <w:jc w:val="center"/>
            </w:pPr>
            <w:r w:rsidRPr="00405DFF">
              <w:t>50</w:t>
            </w:r>
          </w:p>
        </w:tc>
      </w:tr>
      <w:tr w:rsidRPr="00C5385C" w:rsidR="000B1648" w:rsidTr="00993C17" w14:paraId="0E83E6B1" w14:textId="77777777">
        <w:trPr>
          <w:jc w:val="center"/>
        </w:trPr>
        <w:tc>
          <w:tcPr>
            <w:tcW w:w="5562" w:type="dxa"/>
            <w:vAlign w:val="center"/>
            <w:hideMark/>
          </w:tcPr>
          <w:p w:rsidRPr="00C5385C" w:rsidR="000B1648" w:rsidP="000B1648" w:rsidRDefault="000B1648" w14:paraId="335792A9" w14:textId="77777777">
            <w:pPr>
              <w:spacing w:after="0"/>
              <w:ind w:left="0"/>
              <w:jc w:val="left"/>
            </w:pPr>
            <w:r w:rsidRPr="0072229C">
              <w:t>Puesta a tierra del sistema</w:t>
            </w:r>
          </w:p>
        </w:tc>
        <w:tc>
          <w:tcPr>
            <w:tcW w:w="1701" w:type="dxa"/>
            <w:vAlign w:val="center"/>
            <w:hideMark/>
          </w:tcPr>
          <w:p w:rsidRPr="00C5385C" w:rsidR="000B1648" w:rsidP="000B1648" w:rsidRDefault="000B1648" w14:paraId="41A238CF" w14:textId="77777777">
            <w:pPr>
              <w:spacing w:after="0"/>
              <w:ind w:left="0"/>
              <w:jc w:val="center"/>
            </w:pPr>
            <w:r w:rsidRPr="0072229C">
              <w:t>-</w:t>
            </w:r>
          </w:p>
        </w:tc>
        <w:tc>
          <w:tcPr>
            <w:tcW w:w="1077" w:type="dxa"/>
            <w:hideMark/>
          </w:tcPr>
          <w:p w:rsidRPr="00C5385C" w:rsidR="000B1648" w:rsidP="000B1648" w:rsidRDefault="000B1648" w14:paraId="076A27C2" w14:textId="4138AC0D">
            <w:pPr>
              <w:spacing w:after="0"/>
              <w:ind w:left="0"/>
              <w:jc w:val="center"/>
            </w:pPr>
            <w:r w:rsidRPr="00405DFF">
              <w:t>Directa</w:t>
            </w:r>
          </w:p>
        </w:tc>
      </w:tr>
      <w:tr w:rsidRPr="00C5385C" w:rsidR="000B1648" w:rsidTr="00993C17" w14:paraId="7C6AF058" w14:textId="77777777">
        <w:trPr>
          <w:trHeight w:val="70"/>
          <w:jc w:val="center"/>
        </w:trPr>
        <w:tc>
          <w:tcPr>
            <w:tcW w:w="5562" w:type="dxa"/>
            <w:vAlign w:val="center"/>
            <w:hideMark/>
          </w:tcPr>
          <w:p w:rsidRPr="00C5385C" w:rsidR="000B1648" w:rsidP="000B1648" w:rsidRDefault="000B1648" w14:paraId="7535C407" w14:textId="77777777">
            <w:pPr>
              <w:spacing w:after="0"/>
              <w:ind w:left="0"/>
              <w:jc w:val="left"/>
            </w:pPr>
            <w:r w:rsidRPr="0072229C">
              <w:t>Clase de aislamiento a la altura de instalación</w:t>
            </w:r>
          </w:p>
        </w:tc>
        <w:tc>
          <w:tcPr>
            <w:tcW w:w="1701" w:type="dxa"/>
            <w:vAlign w:val="center"/>
            <w:hideMark/>
          </w:tcPr>
          <w:p w:rsidRPr="00C5385C" w:rsidR="000B1648" w:rsidP="000B1648" w:rsidRDefault="000B1648" w14:paraId="2AAE356F" w14:textId="77777777">
            <w:pPr>
              <w:spacing w:after="0"/>
              <w:ind w:left="0"/>
              <w:jc w:val="center"/>
            </w:pPr>
            <w:r w:rsidRPr="0072229C">
              <w:t>kV</w:t>
            </w:r>
          </w:p>
        </w:tc>
        <w:tc>
          <w:tcPr>
            <w:tcW w:w="1077" w:type="dxa"/>
            <w:hideMark/>
          </w:tcPr>
          <w:p w:rsidRPr="00C5385C" w:rsidR="000B1648" w:rsidP="000B1648" w:rsidRDefault="000B1648" w14:paraId="7844A495" w14:textId="2D48BF7E">
            <w:pPr>
              <w:spacing w:after="0"/>
              <w:ind w:left="0"/>
              <w:jc w:val="center"/>
            </w:pPr>
            <w:r>
              <w:t>2</w:t>
            </w:r>
            <w:r w:rsidR="006F2C45">
              <w:t>5.8</w:t>
            </w:r>
          </w:p>
        </w:tc>
      </w:tr>
      <w:tr w:rsidRPr="00C5385C" w:rsidR="000B1648" w:rsidTr="00993C17" w14:paraId="1E4F3DE0" w14:textId="77777777">
        <w:trPr>
          <w:trHeight w:val="70"/>
          <w:jc w:val="center"/>
        </w:trPr>
        <w:tc>
          <w:tcPr>
            <w:tcW w:w="5562" w:type="dxa"/>
            <w:vAlign w:val="center"/>
            <w:hideMark/>
          </w:tcPr>
          <w:p w:rsidRPr="00C5385C" w:rsidR="000B1648" w:rsidP="000B1648" w:rsidRDefault="000B1648" w14:paraId="2D9368DD" w14:textId="77777777">
            <w:pPr>
              <w:spacing w:after="0"/>
              <w:ind w:left="0"/>
              <w:jc w:val="left"/>
            </w:pPr>
            <w:r w:rsidRPr="0072229C">
              <w:t xml:space="preserve">Sobrevoltaje de impulso </w:t>
            </w:r>
          </w:p>
        </w:tc>
        <w:tc>
          <w:tcPr>
            <w:tcW w:w="1701" w:type="dxa"/>
            <w:vAlign w:val="center"/>
            <w:hideMark/>
          </w:tcPr>
          <w:p w:rsidRPr="00C5385C" w:rsidR="000B1648" w:rsidP="000B1648" w:rsidRDefault="000B1648" w14:paraId="0B2ABABC" w14:textId="77777777">
            <w:pPr>
              <w:spacing w:after="0"/>
              <w:ind w:left="0"/>
              <w:jc w:val="center"/>
            </w:pPr>
            <w:r w:rsidRPr="0072229C">
              <w:t>kVpeak</w:t>
            </w:r>
          </w:p>
        </w:tc>
        <w:tc>
          <w:tcPr>
            <w:tcW w:w="1077" w:type="dxa"/>
            <w:hideMark/>
          </w:tcPr>
          <w:p w:rsidRPr="00C5385C" w:rsidR="000B1648" w:rsidP="000B1648" w:rsidRDefault="000B1648" w14:paraId="014A669D" w14:textId="294097E1">
            <w:pPr>
              <w:spacing w:after="0"/>
              <w:ind w:left="0"/>
              <w:jc w:val="center"/>
            </w:pPr>
            <w:r>
              <w:t>145</w:t>
            </w:r>
          </w:p>
        </w:tc>
      </w:tr>
      <w:tr w:rsidRPr="00C5385C" w:rsidR="000B1648" w:rsidTr="00993C17" w14:paraId="511DAE67" w14:textId="77777777">
        <w:trPr>
          <w:trHeight w:val="70"/>
          <w:jc w:val="center"/>
        </w:trPr>
        <w:tc>
          <w:tcPr>
            <w:tcW w:w="5562" w:type="dxa"/>
            <w:vAlign w:val="center"/>
            <w:hideMark/>
          </w:tcPr>
          <w:p w:rsidRPr="00C5385C" w:rsidR="000B1648" w:rsidP="000B1648" w:rsidRDefault="000B1648" w14:paraId="61056DA0" w14:textId="70739ADB">
            <w:pPr>
              <w:spacing w:after="0"/>
              <w:ind w:left="0"/>
              <w:jc w:val="left"/>
            </w:pPr>
            <w:r w:rsidRPr="0072229C">
              <w:t>Nivel de contaminación ambiental Según IEC 60815:2008</w:t>
            </w:r>
            <w:r w:rsidR="00FA1861">
              <w:t xml:space="preserve"> </w:t>
            </w:r>
            <w:r w:rsidRPr="00FA1861" w:rsidR="00FA1861">
              <w:t>USCD de acuerdo estándar vigente</w:t>
            </w:r>
          </w:p>
        </w:tc>
        <w:tc>
          <w:tcPr>
            <w:tcW w:w="1701" w:type="dxa"/>
            <w:vAlign w:val="center"/>
            <w:hideMark/>
          </w:tcPr>
          <w:p w:rsidRPr="00C5385C" w:rsidR="000B1648" w:rsidP="000B1648" w:rsidRDefault="000B1648" w14:paraId="284B81C2" w14:textId="77777777">
            <w:pPr>
              <w:spacing w:after="0"/>
              <w:ind w:left="0"/>
              <w:jc w:val="center"/>
            </w:pPr>
            <w:r w:rsidRPr="0072229C">
              <w:t>mm/kV</w:t>
            </w:r>
          </w:p>
        </w:tc>
        <w:tc>
          <w:tcPr>
            <w:tcW w:w="1077" w:type="dxa"/>
            <w:hideMark/>
          </w:tcPr>
          <w:p w:rsidRPr="00C5385C" w:rsidR="000B1648" w:rsidP="000B1648" w:rsidRDefault="006F2C45" w14:paraId="73BDBD8D" w14:textId="7D8EC5BD">
            <w:pPr>
              <w:keepNext/>
              <w:spacing w:after="0"/>
              <w:ind w:left="0"/>
              <w:jc w:val="center"/>
            </w:pPr>
            <w:r>
              <w:t>d</w:t>
            </w:r>
          </w:p>
        </w:tc>
      </w:tr>
    </w:tbl>
    <w:p w:rsidR="007038C2" w:rsidP="007038C2" w:rsidRDefault="007038C2" w14:paraId="7AB879B6" w14:textId="77777777">
      <w:pPr>
        <w:spacing w:after="0"/>
        <w:jc w:val="center"/>
      </w:pPr>
    </w:p>
    <w:p w:rsidR="007038C2" w:rsidP="00760ED7" w:rsidRDefault="007038C2" w14:paraId="705C4A6E" w14:textId="77777777">
      <w:pPr>
        <w:spacing w:after="0"/>
        <w:jc w:val="center"/>
      </w:pPr>
    </w:p>
    <w:p w:rsidRPr="00BB6752" w:rsidR="00760ED7" w:rsidP="005C7F32" w:rsidRDefault="00760ED7" w14:paraId="27921BBD" w14:textId="77777777">
      <w:pPr>
        <w:pStyle w:val="Ttulo1"/>
        <w:keepLines w:val="0"/>
        <w:numPr>
          <w:ilvl w:val="0"/>
          <w:numId w:val="6"/>
        </w:numPr>
        <w:tabs>
          <w:tab w:val="clear" w:pos="0"/>
        </w:tabs>
        <w:spacing w:line="360" w:lineRule="auto"/>
        <w:jc w:val="left"/>
      </w:pPr>
      <w:bookmarkStart w:name="_Toc534964654" w:id="24"/>
      <w:bookmarkStart w:name="_Toc116034576" w:id="25"/>
      <w:r w:rsidRPr="00BB6752">
        <w:t>NORMATIVA APLICABLE</w:t>
      </w:r>
      <w:bookmarkEnd w:id="19"/>
      <w:bookmarkEnd w:id="20"/>
      <w:bookmarkEnd w:id="24"/>
      <w:bookmarkEnd w:id="25"/>
    </w:p>
    <w:p w:rsidRPr="00BB6752" w:rsidR="00760ED7" w:rsidP="005F2DA9" w:rsidRDefault="00760ED7" w14:paraId="2B3EE58C" w14:textId="77777777">
      <w:pPr>
        <w:spacing w:before="120"/>
        <w:ind w:left="0"/>
        <w:rPr>
          <w:rFonts w:cs="Arial"/>
        </w:rPr>
      </w:pPr>
      <w:r w:rsidRPr="00BB6752">
        <w:rPr>
          <w:rFonts w:cs="Arial"/>
        </w:rPr>
        <w:t>Para ejecutar los trabajos se debe implementar las normas, códigos y cualquier otro documento relacionado que se nombren en estas Especificaciones, siempre que corresponda. Además, se deben seguir las indicaciones del Inspector en Jefe. A continuación, se listan las instituciones que emiten las normas citadas en este documento:</w:t>
      </w:r>
    </w:p>
    <w:p w:rsidRPr="009653F5" w:rsidR="00760ED7" w:rsidP="005C7F32" w:rsidRDefault="00760ED7" w14:paraId="26F8F511" w14:textId="77777777">
      <w:pPr>
        <w:pStyle w:val="Prrafodelista"/>
        <w:numPr>
          <w:ilvl w:val="0"/>
          <w:numId w:val="2"/>
        </w:numPr>
      </w:pPr>
      <w:r w:rsidRPr="009653F5">
        <w:t>INN</w:t>
      </w:r>
      <w:r w:rsidRPr="009653F5">
        <w:tab/>
      </w:r>
      <w:r w:rsidRPr="009653F5">
        <w:tab/>
      </w:r>
      <w:r w:rsidRPr="009653F5">
        <w:t>Instituto Nacional de Normalización.</w:t>
      </w:r>
    </w:p>
    <w:p w:rsidRPr="00760ED7" w:rsidR="00760ED7" w:rsidP="005C7F32" w:rsidRDefault="00760ED7" w14:paraId="37DE5269" w14:textId="77777777">
      <w:pPr>
        <w:pStyle w:val="Prrafodelista"/>
        <w:numPr>
          <w:ilvl w:val="0"/>
          <w:numId w:val="2"/>
        </w:numPr>
        <w:rPr>
          <w:lang w:val="en-US"/>
        </w:rPr>
      </w:pPr>
      <w:r w:rsidRPr="00760ED7">
        <w:rPr>
          <w:lang w:val="en-US"/>
        </w:rPr>
        <w:t>ASTM</w:t>
      </w:r>
      <w:r w:rsidRPr="00760ED7">
        <w:rPr>
          <w:lang w:val="en-US"/>
        </w:rPr>
        <w:tab/>
      </w:r>
      <w:r w:rsidRPr="00760ED7">
        <w:rPr>
          <w:lang w:val="en-US"/>
        </w:rPr>
        <w:tab/>
      </w:r>
      <w:r w:rsidRPr="00760ED7">
        <w:rPr>
          <w:lang w:val="en-US"/>
        </w:rPr>
        <w:t>American Society for Testing and Materials.</w:t>
      </w:r>
    </w:p>
    <w:p w:rsidRPr="009653F5" w:rsidR="00760ED7" w:rsidP="005C7F32" w:rsidRDefault="00760ED7" w14:paraId="670C59B0" w14:textId="77777777">
      <w:pPr>
        <w:pStyle w:val="Prrafodelista"/>
        <w:numPr>
          <w:ilvl w:val="0"/>
          <w:numId w:val="2"/>
        </w:numPr>
      </w:pPr>
      <w:r w:rsidRPr="009653F5">
        <w:t>SEC</w:t>
      </w:r>
      <w:r w:rsidRPr="009653F5">
        <w:tab/>
      </w:r>
      <w:r w:rsidRPr="009653F5">
        <w:tab/>
      </w:r>
      <w:r w:rsidRPr="009653F5">
        <w:t>Superintendencia de Servicios Eléctricos y Combustibles Chile.</w:t>
      </w:r>
    </w:p>
    <w:p w:rsidRPr="00760ED7" w:rsidR="00760ED7" w:rsidP="005C7F32" w:rsidRDefault="00760ED7" w14:paraId="5FD9A315" w14:textId="77777777">
      <w:pPr>
        <w:pStyle w:val="Prrafodelista"/>
        <w:numPr>
          <w:ilvl w:val="0"/>
          <w:numId w:val="2"/>
        </w:numPr>
        <w:rPr>
          <w:lang w:val="en-US"/>
        </w:rPr>
      </w:pPr>
      <w:r w:rsidRPr="00760ED7">
        <w:rPr>
          <w:lang w:val="en-US"/>
        </w:rPr>
        <w:t>NEC</w:t>
      </w:r>
      <w:r w:rsidRPr="00760ED7">
        <w:rPr>
          <w:lang w:val="en-US"/>
        </w:rPr>
        <w:tab/>
      </w:r>
      <w:r w:rsidRPr="00760ED7">
        <w:rPr>
          <w:lang w:val="en-US"/>
        </w:rPr>
        <w:tab/>
      </w:r>
      <w:r w:rsidRPr="00760ED7">
        <w:rPr>
          <w:lang w:val="en-US"/>
        </w:rPr>
        <w:t>National Electrical Code.</w:t>
      </w:r>
    </w:p>
    <w:p w:rsidRPr="00760ED7" w:rsidR="00760ED7" w:rsidP="005C7F32" w:rsidRDefault="00760ED7" w14:paraId="3B5236EB" w14:textId="77777777">
      <w:pPr>
        <w:pStyle w:val="Prrafodelista"/>
        <w:numPr>
          <w:ilvl w:val="0"/>
          <w:numId w:val="2"/>
        </w:numPr>
        <w:rPr>
          <w:lang w:val="en-US"/>
        </w:rPr>
      </w:pPr>
      <w:r w:rsidRPr="00760ED7">
        <w:rPr>
          <w:lang w:val="en-US"/>
        </w:rPr>
        <w:t>NESC</w:t>
      </w:r>
      <w:r w:rsidRPr="00760ED7">
        <w:rPr>
          <w:lang w:val="en-US"/>
        </w:rPr>
        <w:tab/>
      </w:r>
      <w:r w:rsidRPr="00760ED7">
        <w:rPr>
          <w:lang w:val="en-US"/>
        </w:rPr>
        <w:tab/>
      </w:r>
      <w:r w:rsidRPr="00760ED7">
        <w:rPr>
          <w:lang w:val="en-US"/>
        </w:rPr>
        <w:t>National Electrical Safety Code.</w:t>
      </w:r>
    </w:p>
    <w:p w:rsidRPr="00760ED7" w:rsidR="00760ED7" w:rsidP="005C7F32" w:rsidRDefault="00760ED7" w14:paraId="5C11AA7D" w14:textId="77777777">
      <w:pPr>
        <w:pStyle w:val="Prrafodelista"/>
        <w:numPr>
          <w:ilvl w:val="0"/>
          <w:numId w:val="2"/>
        </w:numPr>
        <w:rPr>
          <w:lang w:val="en-US"/>
        </w:rPr>
      </w:pPr>
      <w:r w:rsidRPr="00760ED7">
        <w:rPr>
          <w:lang w:val="en-US"/>
        </w:rPr>
        <w:t>ANSI</w:t>
      </w:r>
      <w:r w:rsidRPr="00760ED7">
        <w:rPr>
          <w:lang w:val="en-US"/>
        </w:rPr>
        <w:tab/>
      </w:r>
      <w:r w:rsidRPr="00760ED7">
        <w:rPr>
          <w:lang w:val="en-US"/>
        </w:rPr>
        <w:tab/>
      </w:r>
      <w:r w:rsidRPr="00760ED7">
        <w:rPr>
          <w:lang w:val="en-US"/>
        </w:rPr>
        <w:t>American National Standards Institute.</w:t>
      </w:r>
    </w:p>
    <w:p w:rsidRPr="00760ED7" w:rsidR="00760ED7" w:rsidP="005C7F32" w:rsidRDefault="00760ED7" w14:paraId="2CC66470" w14:textId="77777777">
      <w:pPr>
        <w:pStyle w:val="Prrafodelista"/>
        <w:numPr>
          <w:ilvl w:val="0"/>
          <w:numId w:val="2"/>
        </w:numPr>
        <w:rPr>
          <w:lang w:val="en-US"/>
        </w:rPr>
      </w:pPr>
      <w:r w:rsidRPr="00760ED7">
        <w:rPr>
          <w:lang w:val="en-US"/>
        </w:rPr>
        <w:t>IEC</w:t>
      </w:r>
      <w:r w:rsidRPr="00760ED7">
        <w:rPr>
          <w:lang w:val="en-US"/>
        </w:rPr>
        <w:tab/>
      </w:r>
      <w:r w:rsidRPr="00760ED7">
        <w:rPr>
          <w:lang w:val="en-US"/>
        </w:rPr>
        <w:tab/>
      </w:r>
      <w:r w:rsidRPr="00760ED7">
        <w:rPr>
          <w:lang w:val="en-US"/>
        </w:rPr>
        <w:t>International Electrotechnical Commission.</w:t>
      </w:r>
    </w:p>
    <w:p w:rsidRPr="00760ED7" w:rsidR="00760ED7" w:rsidP="005C7F32" w:rsidRDefault="00760ED7" w14:paraId="5207ED29" w14:textId="77777777">
      <w:pPr>
        <w:pStyle w:val="Prrafodelista"/>
        <w:numPr>
          <w:ilvl w:val="0"/>
          <w:numId w:val="2"/>
        </w:numPr>
        <w:rPr>
          <w:lang w:val="en-US"/>
        </w:rPr>
      </w:pPr>
      <w:r w:rsidRPr="00760ED7">
        <w:rPr>
          <w:lang w:val="en-US"/>
        </w:rPr>
        <w:t>ICEA</w:t>
      </w:r>
      <w:r w:rsidRPr="00760ED7">
        <w:rPr>
          <w:lang w:val="en-US"/>
        </w:rPr>
        <w:tab/>
      </w:r>
      <w:r w:rsidRPr="00760ED7">
        <w:rPr>
          <w:lang w:val="en-US"/>
        </w:rPr>
        <w:tab/>
      </w:r>
      <w:r w:rsidRPr="00760ED7">
        <w:rPr>
          <w:lang w:val="en-US"/>
        </w:rPr>
        <w:t>Insulated Cable Engineers Association.</w:t>
      </w:r>
    </w:p>
    <w:p w:rsidRPr="009653F5" w:rsidR="00760ED7" w:rsidP="005C7F32" w:rsidRDefault="00760ED7" w14:paraId="15221AE2" w14:textId="77777777">
      <w:pPr>
        <w:pStyle w:val="Prrafodelista"/>
        <w:numPr>
          <w:ilvl w:val="0"/>
          <w:numId w:val="2"/>
        </w:numPr>
      </w:pPr>
      <w:r w:rsidRPr="009653F5">
        <w:t>HSEC</w:t>
      </w:r>
      <w:r w:rsidRPr="009653F5">
        <w:tab/>
      </w:r>
      <w:r w:rsidRPr="009653F5">
        <w:tab/>
      </w:r>
      <w:r w:rsidRPr="009653F5">
        <w:t>Programa HSEC del Proyecto.</w:t>
      </w:r>
    </w:p>
    <w:p w:rsidRPr="00760ED7" w:rsidR="00760ED7" w:rsidP="005C7F32" w:rsidRDefault="00760ED7" w14:paraId="586E1389" w14:textId="77777777">
      <w:pPr>
        <w:pStyle w:val="Prrafodelista"/>
        <w:numPr>
          <w:ilvl w:val="0"/>
          <w:numId w:val="2"/>
        </w:numPr>
        <w:rPr>
          <w:lang w:val="en-US"/>
        </w:rPr>
      </w:pPr>
      <w:r w:rsidRPr="00760ED7">
        <w:rPr>
          <w:lang w:val="en-US"/>
        </w:rPr>
        <w:t>NFPA</w:t>
      </w:r>
      <w:r w:rsidRPr="00760ED7">
        <w:rPr>
          <w:lang w:val="en-US"/>
        </w:rPr>
        <w:tab/>
      </w:r>
      <w:r w:rsidRPr="00760ED7">
        <w:rPr>
          <w:lang w:val="en-US"/>
        </w:rPr>
        <w:tab/>
      </w:r>
      <w:r w:rsidRPr="00760ED7">
        <w:rPr>
          <w:lang w:val="en-US"/>
        </w:rPr>
        <w:t>National Fire Protection Association.</w:t>
      </w:r>
    </w:p>
    <w:p w:rsidRPr="00760ED7" w:rsidR="00760ED7" w:rsidP="005C7F32" w:rsidRDefault="00760ED7" w14:paraId="11F05AE5" w14:textId="77777777">
      <w:pPr>
        <w:pStyle w:val="Prrafodelista"/>
        <w:numPr>
          <w:ilvl w:val="0"/>
          <w:numId w:val="2"/>
        </w:numPr>
        <w:rPr>
          <w:lang w:val="en-US"/>
        </w:rPr>
      </w:pPr>
      <w:r w:rsidRPr="00760ED7">
        <w:rPr>
          <w:lang w:val="en-US"/>
        </w:rPr>
        <w:t>IEEE</w:t>
      </w:r>
      <w:r w:rsidRPr="00760ED7">
        <w:rPr>
          <w:lang w:val="en-US"/>
        </w:rPr>
        <w:tab/>
      </w:r>
      <w:r w:rsidRPr="00760ED7">
        <w:rPr>
          <w:lang w:val="en-US"/>
        </w:rPr>
        <w:tab/>
      </w:r>
      <w:r w:rsidRPr="00760ED7">
        <w:rPr>
          <w:lang w:val="en-US"/>
        </w:rPr>
        <w:t>Institute of Electrical and Electronics Engineers.</w:t>
      </w:r>
    </w:p>
    <w:p w:rsidRPr="00760ED7" w:rsidR="00760ED7" w:rsidP="005C7F32" w:rsidRDefault="00760ED7" w14:paraId="4CDBBACA" w14:textId="77777777">
      <w:pPr>
        <w:pStyle w:val="Prrafodelista"/>
        <w:numPr>
          <w:ilvl w:val="0"/>
          <w:numId w:val="2"/>
        </w:numPr>
        <w:rPr>
          <w:lang w:val="en-US"/>
        </w:rPr>
      </w:pPr>
      <w:r w:rsidRPr="00760ED7">
        <w:rPr>
          <w:lang w:val="en-US"/>
        </w:rPr>
        <w:t>AISI</w:t>
      </w:r>
      <w:r w:rsidRPr="00760ED7">
        <w:rPr>
          <w:lang w:val="en-US"/>
        </w:rPr>
        <w:tab/>
      </w:r>
      <w:r w:rsidRPr="00760ED7">
        <w:rPr>
          <w:lang w:val="en-US"/>
        </w:rPr>
        <w:tab/>
      </w:r>
      <w:r w:rsidRPr="00760ED7">
        <w:rPr>
          <w:lang w:val="en-US"/>
        </w:rPr>
        <w:t>American Iron and Steel Institute.</w:t>
      </w:r>
    </w:p>
    <w:p w:rsidRPr="00760ED7" w:rsidR="00760ED7" w:rsidP="005C7F32" w:rsidRDefault="00760ED7" w14:paraId="2499A8AF" w14:textId="77777777">
      <w:pPr>
        <w:pStyle w:val="Prrafodelista"/>
        <w:numPr>
          <w:ilvl w:val="0"/>
          <w:numId w:val="2"/>
        </w:numPr>
        <w:rPr>
          <w:lang w:val="en-US"/>
        </w:rPr>
      </w:pPr>
      <w:r w:rsidRPr="00760ED7">
        <w:rPr>
          <w:lang w:val="en-US"/>
        </w:rPr>
        <w:t>ASME</w:t>
      </w:r>
      <w:r w:rsidRPr="00760ED7">
        <w:rPr>
          <w:lang w:val="en-US"/>
        </w:rPr>
        <w:tab/>
      </w:r>
      <w:r w:rsidRPr="00760ED7">
        <w:rPr>
          <w:lang w:val="en-US"/>
        </w:rPr>
        <w:tab/>
      </w:r>
      <w:r w:rsidRPr="00760ED7">
        <w:rPr>
          <w:lang w:val="en-US"/>
        </w:rPr>
        <w:t>American Society of Mechanical Engineers.</w:t>
      </w:r>
    </w:p>
    <w:p w:rsidRPr="00760ED7" w:rsidR="00760ED7" w:rsidP="005C7F32" w:rsidRDefault="00760ED7" w14:paraId="35E8F81F" w14:textId="77777777">
      <w:pPr>
        <w:pStyle w:val="Prrafodelista"/>
        <w:numPr>
          <w:ilvl w:val="0"/>
          <w:numId w:val="2"/>
        </w:numPr>
        <w:rPr>
          <w:lang w:val="en-US"/>
        </w:rPr>
      </w:pPr>
      <w:r w:rsidRPr="00760ED7">
        <w:rPr>
          <w:lang w:val="en-US"/>
        </w:rPr>
        <w:t>AWS</w:t>
      </w:r>
      <w:r w:rsidRPr="00760ED7">
        <w:rPr>
          <w:lang w:val="en-US"/>
        </w:rPr>
        <w:tab/>
      </w:r>
      <w:r w:rsidRPr="00760ED7">
        <w:rPr>
          <w:lang w:val="en-US"/>
        </w:rPr>
        <w:tab/>
      </w:r>
      <w:r w:rsidRPr="00760ED7">
        <w:rPr>
          <w:lang w:val="en-US"/>
        </w:rPr>
        <w:t>American Welding Society.</w:t>
      </w:r>
    </w:p>
    <w:p w:rsidRPr="00760ED7" w:rsidR="00760ED7" w:rsidP="005C7F32" w:rsidRDefault="00760ED7" w14:paraId="4583A018" w14:textId="77777777">
      <w:pPr>
        <w:pStyle w:val="Prrafodelista"/>
        <w:numPr>
          <w:ilvl w:val="0"/>
          <w:numId w:val="2"/>
        </w:numPr>
        <w:rPr>
          <w:lang w:val="en-US"/>
        </w:rPr>
      </w:pPr>
      <w:r w:rsidRPr="00760ED7">
        <w:rPr>
          <w:lang w:val="en-US"/>
        </w:rPr>
        <w:t>ISA</w:t>
      </w:r>
      <w:r w:rsidRPr="00760ED7">
        <w:rPr>
          <w:lang w:val="en-US"/>
        </w:rPr>
        <w:tab/>
      </w:r>
      <w:r w:rsidRPr="00760ED7">
        <w:rPr>
          <w:lang w:val="en-US"/>
        </w:rPr>
        <w:tab/>
      </w:r>
      <w:r w:rsidRPr="00760ED7">
        <w:rPr>
          <w:lang w:val="en-US"/>
        </w:rPr>
        <w:t>Instrument Society of America.</w:t>
      </w:r>
    </w:p>
    <w:p w:rsidRPr="00760ED7" w:rsidR="00760ED7" w:rsidP="005C7F32" w:rsidRDefault="00760ED7" w14:paraId="65A18299" w14:textId="75C45CB6">
      <w:pPr>
        <w:pStyle w:val="Prrafodelista"/>
        <w:numPr>
          <w:ilvl w:val="0"/>
          <w:numId w:val="2"/>
        </w:numPr>
        <w:rPr>
          <w:lang w:val="en-US"/>
        </w:rPr>
      </w:pPr>
      <w:r w:rsidRPr="00760ED7">
        <w:rPr>
          <w:lang w:val="en-US"/>
        </w:rPr>
        <w:t>UL</w:t>
      </w:r>
      <w:r w:rsidRPr="00760ED7">
        <w:rPr>
          <w:lang w:val="en-US"/>
        </w:rPr>
        <w:tab/>
      </w:r>
      <w:r w:rsidRPr="00760ED7">
        <w:rPr>
          <w:lang w:val="en-US"/>
        </w:rPr>
        <w:tab/>
      </w:r>
      <w:r w:rsidR="000624E8">
        <w:rPr>
          <w:lang w:val="en-US"/>
        </w:rPr>
        <w:tab/>
      </w:r>
      <w:r w:rsidRPr="00760ED7">
        <w:rPr>
          <w:lang w:val="en-US"/>
        </w:rPr>
        <w:t>Underwriter's Laboratories.</w:t>
      </w:r>
    </w:p>
    <w:p w:rsidRPr="00760ED7" w:rsidR="00760ED7" w:rsidP="005C7F32" w:rsidRDefault="00760ED7" w14:paraId="001C052C" w14:textId="77777777">
      <w:pPr>
        <w:pStyle w:val="Prrafodelista"/>
        <w:numPr>
          <w:ilvl w:val="0"/>
          <w:numId w:val="2"/>
        </w:numPr>
        <w:rPr>
          <w:lang w:val="en-US"/>
        </w:rPr>
      </w:pPr>
      <w:r w:rsidRPr="00760ED7">
        <w:rPr>
          <w:lang w:val="en-US"/>
        </w:rPr>
        <w:t>DIN</w:t>
      </w:r>
      <w:r w:rsidRPr="00760ED7">
        <w:rPr>
          <w:lang w:val="en-US"/>
        </w:rPr>
        <w:tab/>
      </w:r>
      <w:r w:rsidRPr="00760ED7">
        <w:rPr>
          <w:lang w:val="en-US"/>
        </w:rPr>
        <w:tab/>
      </w:r>
      <w:r w:rsidRPr="00760ED7">
        <w:rPr>
          <w:lang w:val="en-US"/>
        </w:rPr>
        <w:t>Deutsche Industrie Norm.</w:t>
      </w:r>
    </w:p>
    <w:p w:rsidRPr="00760ED7" w:rsidR="00760ED7" w:rsidP="005C7F32" w:rsidRDefault="00760ED7" w14:paraId="4DFF1770" w14:textId="77777777">
      <w:pPr>
        <w:pStyle w:val="Prrafodelista"/>
        <w:numPr>
          <w:ilvl w:val="0"/>
          <w:numId w:val="2"/>
        </w:numPr>
        <w:rPr>
          <w:lang w:val="en-US"/>
        </w:rPr>
      </w:pPr>
      <w:r w:rsidRPr="00760ED7">
        <w:rPr>
          <w:lang w:val="en-US"/>
        </w:rPr>
        <w:t>DIA</w:t>
      </w:r>
      <w:r w:rsidRPr="00760ED7">
        <w:rPr>
          <w:lang w:val="en-US"/>
        </w:rPr>
        <w:tab/>
      </w:r>
      <w:r w:rsidRPr="00760ED7">
        <w:rPr>
          <w:lang w:val="en-US"/>
        </w:rPr>
        <w:tab/>
      </w:r>
      <w:r w:rsidRPr="00760ED7">
        <w:rPr>
          <w:lang w:val="en-US"/>
        </w:rPr>
        <w:t>Declaración Impacto Ambiental</w:t>
      </w:r>
    </w:p>
    <w:p w:rsidRPr="00760ED7" w:rsidR="00760ED7" w:rsidP="005C7F32" w:rsidRDefault="00760ED7" w14:paraId="4E331534" w14:textId="77777777">
      <w:pPr>
        <w:pStyle w:val="Prrafodelista"/>
        <w:numPr>
          <w:ilvl w:val="0"/>
          <w:numId w:val="2"/>
        </w:numPr>
        <w:rPr>
          <w:lang w:val="en-US"/>
        </w:rPr>
      </w:pPr>
      <w:r w:rsidRPr="00760ED7">
        <w:rPr>
          <w:lang w:val="en-US"/>
        </w:rPr>
        <w:t>NEMA</w:t>
      </w:r>
      <w:r w:rsidRPr="00760ED7">
        <w:rPr>
          <w:lang w:val="en-US"/>
        </w:rPr>
        <w:tab/>
      </w:r>
      <w:r w:rsidRPr="00760ED7">
        <w:rPr>
          <w:lang w:val="en-US"/>
        </w:rPr>
        <w:tab/>
      </w:r>
      <w:r w:rsidRPr="00760ED7">
        <w:rPr>
          <w:lang w:val="en-US"/>
        </w:rPr>
        <w:t>National Electrical Manufacturer´s Association.</w:t>
      </w:r>
    </w:p>
    <w:p w:rsidRPr="00FA1861" w:rsidR="00760ED7" w:rsidP="005C7F32" w:rsidRDefault="00FA1861" w14:paraId="18C15B3D" w14:textId="3BFBD54A">
      <w:pPr>
        <w:pStyle w:val="Prrafodelista"/>
        <w:numPr>
          <w:ilvl w:val="0"/>
          <w:numId w:val="2"/>
        </w:numPr>
      </w:pPr>
      <w:r w:rsidRPr="00FA1861">
        <w:t>RIC</w:t>
      </w:r>
      <w:r w:rsidRPr="00FA1861" w:rsidR="00760ED7">
        <w:tab/>
      </w:r>
      <w:r w:rsidRPr="00FA1861" w:rsidR="00760ED7">
        <w:tab/>
      </w:r>
      <w:r>
        <w:t>Pliego Técnico Normativo RIC Nº 1 al Nº19.</w:t>
      </w:r>
    </w:p>
    <w:p w:rsidR="008C3352" w:rsidP="005C7F32" w:rsidRDefault="008C3352" w14:paraId="0EB9E167" w14:textId="77777777">
      <w:pPr>
        <w:pStyle w:val="Prrafodelista"/>
        <w:numPr>
          <w:ilvl w:val="0"/>
          <w:numId w:val="2"/>
        </w:numPr>
      </w:pPr>
      <w:r w:rsidRPr="008C3352">
        <w:t>RPTD</w:t>
      </w:r>
      <w:r w:rsidRPr="00FA1861" w:rsidR="00760ED7">
        <w:tab/>
      </w:r>
      <w:r w:rsidRPr="00FA1861" w:rsidR="00760ED7">
        <w:tab/>
      </w:r>
      <w:r>
        <w:t xml:space="preserve">Pliego Técnico Normativo – RPTD Nº11 Líneas de alta y extra alta </w:t>
      </w:r>
    </w:p>
    <w:p w:rsidRPr="00FA1861" w:rsidR="00760ED7" w:rsidP="008C3352" w:rsidRDefault="008C3352" w14:paraId="4CD5E37D" w14:textId="0A6B7ED1">
      <w:pPr>
        <w:pStyle w:val="Prrafodelista"/>
        <w:ind w:left="3270" w:firstLine="270"/>
      </w:pPr>
      <w:r>
        <w:t>Tensión.</w:t>
      </w:r>
    </w:p>
    <w:p w:rsidR="00760ED7" w:rsidP="005C7F32" w:rsidRDefault="00760ED7" w14:paraId="44851252" w14:textId="4D366898">
      <w:pPr>
        <w:pStyle w:val="Prrafodelista"/>
        <w:numPr>
          <w:ilvl w:val="0"/>
          <w:numId w:val="2"/>
        </w:numPr>
      </w:pPr>
      <w:r w:rsidRPr="009653F5">
        <w:t>NTSyCS</w:t>
      </w:r>
      <w:r w:rsidRPr="009653F5">
        <w:tab/>
      </w:r>
      <w:r w:rsidR="006627F7">
        <w:tab/>
      </w:r>
      <w:r w:rsidRPr="009653F5">
        <w:t>Norma Técnica de Seguridad y Calidad de Servicio”, (CNE)</w:t>
      </w:r>
      <w:r w:rsidR="006627F7">
        <w:t>.</w:t>
      </w:r>
    </w:p>
    <w:p w:rsidR="006627F7" w:rsidP="006627F7" w:rsidRDefault="006627F7" w14:paraId="121BE7D9" w14:textId="754EE00C">
      <w:pPr>
        <w:pStyle w:val="Prrafodelista"/>
        <w:numPr>
          <w:ilvl w:val="0"/>
          <w:numId w:val="2"/>
        </w:numPr>
      </w:pPr>
      <w:r>
        <w:t>ANEXO TÉCNICO</w:t>
      </w:r>
      <w:r w:rsidRPr="009653F5">
        <w:tab/>
      </w:r>
      <w:r>
        <w:t>Exigencias Mínimas de Diseño de Instalaciones de Transmisión</w:t>
      </w:r>
    </w:p>
    <w:p w:rsidRPr="009653F5" w:rsidR="00760ED7" w:rsidP="005C7F32" w:rsidRDefault="00760ED7" w14:paraId="245DEC45" w14:textId="77777777">
      <w:pPr>
        <w:pStyle w:val="Prrafodelista"/>
        <w:numPr>
          <w:ilvl w:val="0"/>
          <w:numId w:val="2"/>
        </w:numPr>
      </w:pPr>
      <w:r w:rsidRPr="009653F5">
        <w:t>Requerimientos Operacionales, según los Reglamentos del CEN.</w:t>
      </w:r>
    </w:p>
    <w:p w:rsidRPr="00BB6752" w:rsidR="00760ED7" w:rsidP="005F2DA9" w:rsidRDefault="00760ED7" w14:paraId="423DD946" w14:textId="77777777">
      <w:pPr>
        <w:spacing w:before="240"/>
        <w:ind w:left="0"/>
        <w:rPr>
          <w:rFonts w:cs="Arial"/>
        </w:rPr>
      </w:pPr>
      <w:r w:rsidRPr="00BB6752">
        <w:rPr>
          <w:rFonts w:cs="Arial"/>
        </w:rPr>
        <w:t>En caso de discrepancia entre las normas se aplicará la más exigente</w:t>
      </w:r>
    </w:p>
    <w:p w:rsidRPr="00BB6752" w:rsidR="00760ED7" w:rsidP="005F2DA9" w:rsidRDefault="00760ED7" w14:paraId="59C533D6" w14:textId="77777777">
      <w:pPr>
        <w:spacing w:before="240"/>
        <w:ind w:left="0"/>
        <w:rPr>
          <w:rFonts w:cs="Arial"/>
        </w:rPr>
      </w:pPr>
      <w:r w:rsidRPr="00BB6752">
        <w:rPr>
          <w:rFonts w:cs="Arial"/>
        </w:rPr>
        <w:t>El Proveedor debe indicar cual o cuales de las normas anteriores utiliza en la fabricación y pruebas del suministro.</w:t>
      </w:r>
    </w:p>
    <w:p w:rsidRPr="00BB6752" w:rsidR="00760ED7" w:rsidP="005F2DA9" w:rsidRDefault="00760ED7" w14:paraId="7D6277AC" w14:textId="77777777">
      <w:pPr>
        <w:spacing w:before="240"/>
        <w:ind w:left="0"/>
        <w:rPr>
          <w:rFonts w:cs="Arial"/>
        </w:rPr>
      </w:pPr>
      <w:r w:rsidRPr="00BB6752">
        <w:rPr>
          <w:rFonts w:cs="Arial"/>
        </w:rPr>
        <w:t>Para las publicaciones indicadas se empleará la edición más reciente al momento en que esta especificación es emitida para construcción, si una de ellas pierde su vigencia, se considerará como válida aquella que la reemplaza</w:t>
      </w:r>
    </w:p>
    <w:p w:rsidR="00515212" w:rsidP="00515212" w:rsidRDefault="00760ED7" w14:paraId="2797A594" w14:textId="34BB2D4D">
      <w:pPr>
        <w:pStyle w:val="Ttulo1"/>
        <w:keepLines w:val="0"/>
        <w:numPr>
          <w:ilvl w:val="0"/>
          <w:numId w:val="6"/>
        </w:numPr>
        <w:tabs>
          <w:tab w:val="clear" w:pos="0"/>
        </w:tabs>
        <w:spacing w:line="360" w:lineRule="auto"/>
        <w:jc w:val="left"/>
      </w:pPr>
      <w:bookmarkStart w:name="_Toc534964655" w:id="26"/>
      <w:bookmarkStart w:name="_Toc116034577" w:id="27"/>
      <w:r w:rsidRPr="00BB6752">
        <w:t>DESCRIPCIÓN DE LA SUBESTACIÓN</w:t>
      </w:r>
      <w:bookmarkStart w:name="_Toc516663777" w:id="28"/>
      <w:bookmarkEnd w:id="21"/>
      <w:bookmarkEnd w:id="22"/>
      <w:bookmarkEnd w:id="23"/>
      <w:bookmarkEnd w:id="26"/>
      <w:bookmarkEnd w:id="27"/>
    </w:p>
    <w:p w:rsidR="008E6334" w:rsidP="008E6334" w:rsidRDefault="00515212" w14:paraId="0612B105" w14:textId="0844947A">
      <w:pPr>
        <w:ind w:left="0"/>
      </w:pPr>
      <w:bookmarkStart w:name="_Hlk51321883" w:id="29"/>
      <w:r>
        <w:t xml:space="preserve">La subestación </w:t>
      </w:r>
      <w:r w:rsidR="00F51321">
        <w:t>Ca</w:t>
      </w:r>
      <w:r w:rsidR="000C526C">
        <w:t>ñete</w:t>
      </w:r>
      <w:r w:rsidR="008E6334">
        <w:t>, propiedad de Sistema de Transmisión del Sur (STS), actualmente cuenta con un</w:t>
      </w:r>
      <w:r w:rsidR="001A5BA8">
        <w:t xml:space="preserve"> patio de </w:t>
      </w:r>
      <w:r w:rsidR="00F51321">
        <w:t>66</w:t>
      </w:r>
      <w:r w:rsidR="001A5BA8">
        <w:t xml:space="preserve"> kV en </w:t>
      </w:r>
      <w:r w:rsidR="000C526C">
        <w:t xml:space="preserve">configuración </w:t>
      </w:r>
      <w:r w:rsidR="008E6334">
        <w:t xml:space="preserve">barra simple con </w:t>
      </w:r>
      <w:r w:rsidR="000C526C">
        <w:t>un</w:t>
      </w:r>
      <w:r w:rsidR="001A5BA8">
        <w:t xml:space="preserve"> (</w:t>
      </w:r>
      <w:r w:rsidR="000C526C">
        <w:t>1</w:t>
      </w:r>
      <w:r w:rsidR="001A5BA8">
        <w:t>)</w:t>
      </w:r>
      <w:r w:rsidR="008E6334">
        <w:t xml:space="preserve"> paño</w:t>
      </w:r>
      <w:r w:rsidR="000C526C">
        <w:t xml:space="preserve"> </w:t>
      </w:r>
      <w:r w:rsidR="005F1B8F">
        <w:t xml:space="preserve">de transformación, un (1) paño de línea (solo </w:t>
      </w:r>
      <w:r w:rsidR="005F1B8F">
        <w:t xml:space="preserve">desconectador), </w:t>
      </w:r>
      <w:r w:rsidR="007E6D01">
        <w:t xml:space="preserve">transformador T1 de </w:t>
      </w:r>
      <w:r w:rsidR="00F51321">
        <w:t>69</w:t>
      </w:r>
      <w:r w:rsidR="007E6D01">
        <w:t>/</w:t>
      </w:r>
      <w:r w:rsidR="000C526C">
        <w:t>24</w:t>
      </w:r>
      <w:r w:rsidR="007E6D01">
        <w:t xml:space="preserve">kV </w:t>
      </w:r>
      <w:r w:rsidR="00163084">
        <w:t>12-</w:t>
      </w:r>
      <w:r w:rsidR="00695DB3">
        <w:t>16</w:t>
      </w:r>
      <w:r w:rsidR="007E6D01">
        <w:t>MVA</w:t>
      </w:r>
      <w:r w:rsidR="00163084">
        <w:t xml:space="preserve"> ONAN-ONAF</w:t>
      </w:r>
      <w:r w:rsidR="005F1B8F">
        <w:t>,</w:t>
      </w:r>
      <w:r w:rsidR="00F51321">
        <w:t xml:space="preserve"> </w:t>
      </w:r>
      <w:r w:rsidR="00C93B55">
        <w:t xml:space="preserve">una barra de </w:t>
      </w:r>
      <w:r w:rsidR="00163084">
        <w:t>23</w:t>
      </w:r>
      <w:r w:rsidR="00C93B55">
        <w:t>kV en patio abierto en configuración barra simple</w:t>
      </w:r>
      <w:r w:rsidR="00695DB3">
        <w:t xml:space="preserve"> más barra de transferencia</w:t>
      </w:r>
      <w:r w:rsidR="008E6334">
        <w:t xml:space="preserve">, como se </w:t>
      </w:r>
      <w:r w:rsidR="00F51321">
        <w:t>detalla</w:t>
      </w:r>
      <w:r w:rsidR="008E6334">
        <w:t xml:space="preserve"> a continuación:</w:t>
      </w:r>
    </w:p>
    <w:p w:rsidR="008E6334" w:rsidP="008E6334" w:rsidRDefault="008E6334" w14:paraId="161DBA9A" w14:textId="61125C2F">
      <w:pPr>
        <w:pStyle w:val="Prrafodelista"/>
        <w:numPr>
          <w:ilvl w:val="0"/>
          <w:numId w:val="19"/>
        </w:numPr>
      </w:pPr>
      <w:r>
        <w:t xml:space="preserve">Paño de Línea </w:t>
      </w:r>
      <w:r w:rsidR="00F51321">
        <w:t>B</w:t>
      </w:r>
      <w:r w:rsidR="005F1B8F">
        <w:t>1</w:t>
      </w:r>
      <w:r>
        <w:t xml:space="preserve"> </w:t>
      </w:r>
      <w:r w:rsidR="00695DB3">
        <w:t xml:space="preserve">hacia </w:t>
      </w:r>
      <w:r w:rsidR="00163084">
        <w:t xml:space="preserve">S/E </w:t>
      </w:r>
      <w:r w:rsidR="005F1B8F">
        <w:t>Tres Pinos (solo desconectador)</w:t>
      </w:r>
    </w:p>
    <w:p w:rsidR="00F51321" w:rsidP="00F51321" w:rsidRDefault="00F51321" w14:paraId="3FA6F123" w14:textId="698DF1ED">
      <w:pPr>
        <w:pStyle w:val="Prrafodelista"/>
        <w:numPr>
          <w:ilvl w:val="0"/>
          <w:numId w:val="19"/>
        </w:numPr>
      </w:pPr>
      <w:r>
        <w:t xml:space="preserve">Paños de transformador de potencia T1 69/24 kV 16MVA, </w:t>
      </w:r>
      <w:r w:rsidR="005F1B8F">
        <w:t xml:space="preserve">paños </w:t>
      </w:r>
      <w:r>
        <w:t>BT</w:t>
      </w:r>
      <w:r w:rsidR="005F1B8F">
        <w:t>1</w:t>
      </w:r>
      <w:r>
        <w:t xml:space="preserve"> y ET</w:t>
      </w:r>
      <w:r w:rsidR="005F1B8F">
        <w:t>1</w:t>
      </w:r>
      <w:r>
        <w:t>.</w:t>
      </w:r>
    </w:p>
    <w:p w:rsidR="00C93B55" w:rsidP="008E6334" w:rsidRDefault="008E6334" w14:paraId="1034BACB" w14:textId="6C47A810">
      <w:pPr>
        <w:pStyle w:val="Prrafodelista"/>
        <w:numPr>
          <w:ilvl w:val="0"/>
          <w:numId w:val="19"/>
        </w:numPr>
      </w:pPr>
      <w:r>
        <w:t xml:space="preserve">Alimentadores </w:t>
      </w:r>
      <w:r w:rsidR="00163084">
        <w:t>23</w:t>
      </w:r>
      <w:r>
        <w:t xml:space="preserve">kV, </w:t>
      </w:r>
      <w:r w:rsidR="00163084">
        <w:t>E</w:t>
      </w:r>
      <w:r w:rsidR="00C93B55">
        <w:t>1</w:t>
      </w:r>
      <w:r w:rsidR="00163084">
        <w:t xml:space="preserve"> </w:t>
      </w:r>
      <w:r w:rsidR="005F1B8F">
        <w:t>Tirúa y</w:t>
      </w:r>
      <w:r w:rsidR="00695DB3">
        <w:t xml:space="preserve"> </w:t>
      </w:r>
      <w:r w:rsidR="00163084">
        <w:t>E</w:t>
      </w:r>
      <w:r w:rsidR="00695DB3">
        <w:t xml:space="preserve">2 </w:t>
      </w:r>
      <w:r w:rsidR="005F1B8F">
        <w:t>Cañete.</w:t>
      </w:r>
    </w:p>
    <w:p w:rsidR="00760ED7" w:rsidP="008E6334" w:rsidRDefault="008E6334" w14:paraId="4E33D637" w14:textId="05A7BD23">
      <w:pPr>
        <w:ind w:left="0"/>
      </w:pPr>
      <w:r>
        <w:t xml:space="preserve">En vista del crecimiento de la demanda proyectada y las solicitudes de factibilidades, STS ha propuesto el proyecto de ampliación de la subestación, </w:t>
      </w:r>
      <w:r w:rsidR="001A5BA8">
        <w:t>incluyendo un nuevo</w:t>
      </w:r>
      <w:r w:rsidR="0028255F">
        <w:t xml:space="preserve"> transformador </w:t>
      </w:r>
      <w:r w:rsidR="001A5BA8">
        <w:t>T</w:t>
      </w:r>
      <w:r w:rsidR="005F1B8F">
        <w:t>2</w:t>
      </w:r>
      <w:r w:rsidR="0028255F">
        <w:t xml:space="preserve"> </w:t>
      </w:r>
      <w:r w:rsidR="002F2A5B">
        <w:t>69</w:t>
      </w:r>
      <w:r>
        <w:t>/2</w:t>
      </w:r>
      <w:r w:rsidR="00B107FE">
        <w:t>4</w:t>
      </w:r>
      <w:r w:rsidR="001A5BA8">
        <w:t xml:space="preserve"> kV</w:t>
      </w:r>
      <w:r w:rsidR="0028255F">
        <w:t xml:space="preserve"> de </w:t>
      </w:r>
      <w:r w:rsidR="00B107FE">
        <w:t>12-</w:t>
      </w:r>
      <w:r w:rsidR="0028255F">
        <w:t>16MVA</w:t>
      </w:r>
      <w:r w:rsidR="00B107FE">
        <w:t xml:space="preserve"> ONAN-ONAF</w:t>
      </w:r>
      <w:r>
        <w:t xml:space="preserve"> asociado a una </w:t>
      </w:r>
      <w:r w:rsidR="00E51852">
        <w:t xml:space="preserve">a </w:t>
      </w:r>
      <w:r>
        <w:t>nueva</w:t>
      </w:r>
      <w:r w:rsidR="00E51852">
        <w:t xml:space="preserve"> sección de</w:t>
      </w:r>
      <w:r>
        <w:t xml:space="preserve"> barra de </w:t>
      </w:r>
      <w:r w:rsidR="00B107FE">
        <w:t>23</w:t>
      </w:r>
      <w:r>
        <w:t xml:space="preserve">kV </w:t>
      </w:r>
      <w:r w:rsidR="001A5BA8">
        <w:t xml:space="preserve">en configuración barra simple </w:t>
      </w:r>
      <w:r w:rsidR="002F2A5B">
        <w:t>en tecnología de celdas indoor</w:t>
      </w:r>
      <w:r w:rsidR="00131F17">
        <w:t>, la normalización de la conexión de la línea 66kV mediante la construcción de un nuevo paño de línea 66kVnormalizado y un banco de condensadores estáticos de 3.6MVAr cada uno en ambas barra de media tensión con sus respectivos paños asociados.</w:t>
      </w:r>
    </w:p>
    <w:bookmarkEnd w:id="29"/>
    <w:p w:rsidR="00515212" w:rsidP="005F2DA9" w:rsidRDefault="00515212" w14:paraId="70C26912" w14:textId="77777777">
      <w:pPr>
        <w:ind w:left="0"/>
      </w:pPr>
    </w:p>
    <w:p w:rsidR="00760ED7" w:rsidP="005C7F32" w:rsidRDefault="00760ED7" w14:paraId="35ADDB11" w14:textId="77777777">
      <w:pPr>
        <w:pStyle w:val="Ttulo1"/>
        <w:keepLines w:val="0"/>
        <w:numPr>
          <w:ilvl w:val="0"/>
          <w:numId w:val="6"/>
        </w:numPr>
        <w:tabs>
          <w:tab w:val="clear" w:pos="0"/>
        </w:tabs>
        <w:spacing w:line="360" w:lineRule="auto"/>
        <w:jc w:val="left"/>
      </w:pPr>
      <w:bookmarkStart w:name="_Toc534964656" w:id="30"/>
      <w:bookmarkStart w:name="_Toc116034578" w:id="31"/>
      <w:r w:rsidRPr="00BB6752">
        <w:t>CARACTERÍSTICAS</w:t>
      </w:r>
      <w:bookmarkEnd w:id="28"/>
      <w:r w:rsidRPr="00BB6752">
        <w:t xml:space="preserve"> </w:t>
      </w:r>
      <w:r>
        <w:t>EQUIPOS DE CONTROL, PROTECCION Y MEDIDA</w:t>
      </w:r>
      <w:bookmarkEnd w:id="30"/>
      <w:bookmarkEnd w:id="31"/>
    </w:p>
    <w:p w:rsidRPr="00AC3A19" w:rsidR="00760ED7" w:rsidP="005F2DA9" w:rsidRDefault="00760ED7" w14:paraId="69B9E1E8" w14:textId="77777777">
      <w:pPr>
        <w:pStyle w:val="Ttulo2"/>
        <w:numPr>
          <w:ilvl w:val="1"/>
          <w:numId w:val="6"/>
        </w:numPr>
        <w:spacing w:before="0" w:after="160" w:line="288" w:lineRule="auto"/>
        <w:ind w:left="1134" w:hanging="1134"/>
      </w:pPr>
      <w:bookmarkStart w:name="_Toc534964657" w:id="32"/>
      <w:bookmarkStart w:name="_Toc116034579" w:id="33"/>
      <w:r w:rsidRPr="00AC3A19">
        <w:rPr>
          <w:caps w:val="0"/>
        </w:rPr>
        <w:t>CARACTERÍSTICAS DE LA SUBESTACIÓN</w:t>
      </w:r>
      <w:bookmarkEnd w:id="32"/>
      <w:bookmarkEnd w:id="33"/>
    </w:p>
    <w:p w:rsidR="00A87C35" w:rsidP="00EE2E10" w:rsidRDefault="00760ED7" w14:paraId="279C23B5" w14:textId="2EAC3D8F">
      <w:r>
        <w:t>La</w:t>
      </w:r>
      <w:r w:rsidRPr="00BB6752">
        <w:t>s</w:t>
      </w:r>
      <w:r>
        <w:t xml:space="preserve"> </w:t>
      </w:r>
      <w:r w:rsidRPr="00BB6752">
        <w:t>siguientes instalaciones</w:t>
      </w:r>
      <w:r>
        <w:t xml:space="preserve"> de la</w:t>
      </w:r>
      <w:r w:rsidRPr="00BB6752">
        <w:t xml:space="preserve"> Subestación </w:t>
      </w:r>
      <w:r w:rsidR="00EE2E10">
        <w:t>Dalcahue,</w:t>
      </w:r>
      <w:r w:rsidRPr="00BB6752">
        <w:t xml:space="preserve"> </w:t>
      </w:r>
      <w:r>
        <w:t>serán intervenidas como parte del proyecto</w:t>
      </w:r>
      <w:r w:rsidRPr="00BB6752">
        <w:t>:</w:t>
      </w:r>
    </w:p>
    <w:p w:rsidRPr="00A87C35" w:rsidR="00A87C35" w:rsidP="00A87C35" w:rsidRDefault="00A87C35" w14:paraId="28993DCD" w14:textId="5EF87086">
      <w:pPr>
        <w:rPr>
          <w:b/>
          <w:bCs/>
        </w:rPr>
      </w:pPr>
      <w:r w:rsidRPr="00A87C35">
        <w:rPr>
          <w:b/>
          <w:bCs/>
        </w:rPr>
        <w:t>Instalación de Nuevo equipos:</w:t>
      </w:r>
    </w:p>
    <w:p w:rsidR="00131F17" w:rsidP="00B0376A" w:rsidRDefault="00131F17" w14:paraId="25B3A73C" w14:textId="3CA4A138">
      <w:pPr>
        <w:pStyle w:val="Prrafodelista"/>
        <w:numPr>
          <w:ilvl w:val="0"/>
          <w:numId w:val="23"/>
        </w:numPr>
      </w:pPr>
      <w:r>
        <w:t xml:space="preserve">Paño B1: </w:t>
      </w:r>
      <w:r>
        <w:t xml:space="preserve">Habilitación de paño de </w:t>
      </w:r>
      <w:r>
        <w:t>Línea</w:t>
      </w:r>
      <w:r>
        <w:t xml:space="preserve"> en nueva posición.</w:t>
      </w:r>
    </w:p>
    <w:p w:rsidR="00A87C35" w:rsidP="00B0376A" w:rsidRDefault="00A87C35" w14:paraId="7161625D" w14:textId="60A305CC">
      <w:pPr>
        <w:pStyle w:val="Prrafodelista"/>
        <w:numPr>
          <w:ilvl w:val="0"/>
          <w:numId w:val="23"/>
        </w:numPr>
      </w:pPr>
      <w:r>
        <w:t xml:space="preserve">Paño </w:t>
      </w:r>
      <w:r w:rsidR="002F2A5B">
        <w:t>B</w:t>
      </w:r>
      <w:r>
        <w:t>T</w:t>
      </w:r>
      <w:r w:rsidR="00131F17">
        <w:t>2</w:t>
      </w:r>
      <w:r>
        <w:t xml:space="preserve">: Habilitación de paño de Transformación </w:t>
      </w:r>
      <w:r w:rsidR="002F2A5B">
        <w:t>69</w:t>
      </w:r>
      <w:r w:rsidR="00EE2E10">
        <w:t>/</w:t>
      </w:r>
      <w:r w:rsidR="002F2A5B">
        <w:t>24</w:t>
      </w:r>
      <w:r>
        <w:t>kV e</w:t>
      </w:r>
      <w:r w:rsidR="00EE2E10">
        <w:t>n nueva posición.</w:t>
      </w:r>
    </w:p>
    <w:p w:rsidR="00A87C35" w:rsidP="00B0376A" w:rsidRDefault="00A87C35" w14:paraId="6DB36753" w14:textId="61CE04D8">
      <w:pPr>
        <w:pStyle w:val="Prrafodelista"/>
        <w:numPr>
          <w:ilvl w:val="0"/>
          <w:numId w:val="23"/>
        </w:numPr>
      </w:pPr>
      <w:r>
        <w:t>Transformador de Poder T</w:t>
      </w:r>
      <w:r w:rsidR="00131F17">
        <w:t>2</w:t>
      </w:r>
      <w:r>
        <w:t xml:space="preserve"> Transformador de Poder </w:t>
      </w:r>
      <w:r w:rsidR="002F2A5B">
        <w:t>69</w:t>
      </w:r>
      <w:r>
        <w:t>/2</w:t>
      </w:r>
      <w:r w:rsidR="002F2A5B">
        <w:t>4</w:t>
      </w:r>
      <w:r w:rsidR="00695DB3">
        <w:t>kV</w:t>
      </w:r>
      <w:r>
        <w:t>, 12-16 MVA, ONAN - ONAF con CDBC.</w:t>
      </w:r>
    </w:p>
    <w:p w:rsidR="00A87C35" w:rsidP="00B0376A" w:rsidRDefault="00695DB3" w14:paraId="1DE23EEB" w14:textId="650E6A55">
      <w:pPr>
        <w:pStyle w:val="Prrafodelista"/>
        <w:numPr>
          <w:ilvl w:val="0"/>
          <w:numId w:val="23"/>
        </w:numPr>
      </w:pPr>
      <w:r>
        <w:t>Barra</w:t>
      </w:r>
      <w:r w:rsidR="00B0376A">
        <w:t xml:space="preserve"> </w:t>
      </w:r>
      <w:r w:rsidR="00EE2E10">
        <w:t>2</w:t>
      </w:r>
      <w:r w:rsidR="006627F7">
        <w:t>3</w:t>
      </w:r>
      <w:r>
        <w:t>k</w:t>
      </w:r>
      <w:r w:rsidR="00B0376A">
        <w:t xml:space="preserve">V </w:t>
      </w:r>
      <w:r w:rsidR="00131F17">
        <w:t xml:space="preserve">sección N°2 </w:t>
      </w:r>
      <w:r w:rsidR="00A87C35">
        <w:t>en configuración barra simple</w:t>
      </w:r>
      <w:r>
        <w:t xml:space="preserve"> </w:t>
      </w:r>
      <w:r w:rsidR="002F2A5B">
        <w:t>en celdas de media tensión indoor.</w:t>
      </w:r>
    </w:p>
    <w:p w:rsidR="00A87C35" w:rsidP="00B0376A" w:rsidRDefault="00A87C35" w14:paraId="0B946C5B" w14:textId="12E6C937">
      <w:pPr>
        <w:pStyle w:val="Prrafodelista"/>
        <w:numPr>
          <w:ilvl w:val="1"/>
          <w:numId w:val="23"/>
        </w:numPr>
      </w:pPr>
      <w:r>
        <w:t xml:space="preserve">Paño </w:t>
      </w:r>
      <w:r w:rsidR="00226872">
        <w:t>E</w:t>
      </w:r>
      <w:r>
        <w:t>T</w:t>
      </w:r>
      <w:r w:rsidR="00131F17">
        <w:t>2</w:t>
      </w:r>
      <w:r>
        <w:t xml:space="preserve">: </w:t>
      </w:r>
      <w:r w:rsidR="00695DB3">
        <w:t>Paño transformador</w:t>
      </w:r>
      <w:r w:rsidR="00226872">
        <w:t xml:space="preserve"> T2</w:t>
      </w:r>
    </w:p>
    <w:p w:rsidR="006B7802" w:rsidP="00B0376A" w:rsidRDefault="00A87C35" w14:paraId="40034D93" w14:textId="75E45F57">
      <w:pPr>
        <w:pStyle w:val="Prrafodelista"/>
        <w:numPr>
          <w:ilvl w:val="1"/>
          <w:numId w:val="23"/>
        </w:numPr>
      </w:pPr>
      <w:r>
        <w:t xml:space="preserve">Paño </w:t>
      </w:r>
      <w:r w:rsidR="00226872">
        <w:t>E</w:t>
      </w:r>
      <w:r>
        <w:t>S</w:t>
      </w:r>
      <w:r w:rsidR="00695DB3">
        <w:t xml:space="preserve">: </w:t>
      </w:r>
      <w:r>
        <w:t>Seccionador</w:t>
      </w:r>
    </w:p>
    <w:p w:rsidR="00226872" w:rsidP="00226872" w:rsidRDefault="00226872" w14:paraId="2F906E66" w14:textId="40911BB9">
      <w:pPr>
        <w:pStyle w:val="Prrafodelista"/>
        <w:numPr>
          <w:ilvl w:val="1"/>
          <w:numId w:val="23"/>
        </w:numPr>
      </w:pPr>
      <w:r>
        <w:t>Paño E</w:t>
      </w:r>
      <w:r w:rsidR="00131F17">
        <w:t>4</w:t>
      </w:r>
      <w:r>
        <w:t xml:space="preserve">: </w:t>
      </w:r>
      <w:r w:rsidR="002F2A5B">
        <w:t>Nuevo alimentador</w:t>
      </w:r>
    </w:p>
    <w:p w:rsidR="00A87C35" w:rsidP="006B7802" w:rsidRDefault="006B7802" w14:paraId="6D2E1B96" w14:textId="7886607E">
      <w:pPr>
        <w:pStyle w:val="Prrafodelista"/>
        <w:numPr>
          <w:ilvl w:val="1"/>
          <w:numId w:val="23"/>
        </w:numPr>
      </w:pPr>
      <w:r>
        <w:t xml:space="preserve">Paño </w:t>
      </w:r>
      <w:r w:rsidR="00226872">
        <w:t>E</w:t>
      </w:r>
      <w:r w:rsidR="00131F17">
        <w:t>5</w:t>
      </w:r>
      <w:r w:rsidR="002F2A5B">
        <w:t>: Nuevo alimentador</w:t>
      </w:r>
    </w:p>
    <w:p w:rsidR="00A87C35" w:rsidP="00B0376A" w:rsidRDefault="00A87C35" w14:paraId="427195C9" w14:textId="069A0515">
      <w:pPr>
        <w:pStyle w:val="Prrafodelista"/>
        <w:numPr>
          <w:ilvl w:val="1"/>
          <w:numId w:val="23"/>
        </w:numPr>
      </w:pPr>
      <w:r>
        <w:t xml:space="preserve">Paño </w:t>
      </w:r>
      <w:r w:rsidR="00226872">
        <w:t>E</w:t>
      </w:r>
      <w:r w:rsidR="00131F17">
        <w:t>CE</w:t>
      </w:r>
      <w:r w:rsidR="00E61DC9">
        <w:t>2</w:t>
      </w:r>
      <w:r w:rsidR="002F2A5B">
        <w:t xml:space="preserve">: Nuevo </w:t>
      </w:r>
      <w:r w:rsidR="00131F17">
        <w:t>banco de condensadores</w:t>
      </w:r>
    </w:p>
    <w:p w:rsidR="00A87C35" w:rsidP="00B0376A" w:rsidRDefault="00A87C35" w14:paraId="58869721" w14:textId="238272E1">
      <w:pPr>
        <w:pStyle w:val="Prrafodelista"/>
        <w:numPr>
          <w:ilvl w:val="1"/>
          <w:numId w:val="23"/>
        </w:numPr>
      </w:pPr>
      <w:r>
        <w:t xml:space="preserve">Paño </w:t>
      </w:r>
      <w:r w:rsidR="00226872">
        <w:t>E</w:t>
      </w:r>
      <w:r w:rsidR="002F2A5B">
        <w:t xml:space="preserve">TPB2: </w:t>
      </w:r>
      <w:r>
        <w:t>Potenciales de Barra Sección N°2:</w:t>
      </w:r>
    </w:p>
    <w:p w:rsidR="00A87C35" w:rsidP="00B0376A" w:rsidRDefault="00695DB3" w14:paraId="003BA5E4" w14:textId="3DF7F172">
      <w:pPr>
        <w:pStyle w:val="Prrafodelista"/>
        <w:numPr>
          <w:ilvl w:val="1"/>
          <w:numId w:val="23"/>
        </w:numPr>
      </w:pPr>
      <w:r>
        <w:t xml:space="preserve">Paño </w:t>
      </w:r>
      <w:r w:rsidR="00226872">
        <w:t>E</w:t>
      </w:r>
      <w:r>
        <w:t>SSAA:</w:t>
      </w:r>
      <w:r w:rsidR="002B23B6">
        <w:t xml:space="preserve"> </w:t>
      </w:r>
      <w:r w:rsidR="00A87C35">
        <w:t>Transformador de Servicios Auxiliares (SSAA)</w:t>
      </w:r>
      <w:r w:rsidR="00B0376A">
        <w:t xml:space="preserve"> y equipos asociados. </w:t>
      </w:r>
      <w:r w:rsidR="00A87C35">
        <w:t xml:space="preserve"> </w:t>
      </w:r>
    </w:p>
    <w:p w:rsidR="00131F17" w:rsidP="00B0376A" w:rsidRDefault="00131F17" w14:paraId="0F653E99" w14:textId="356ADA18">
      <w:pPr>
        <w:pStyle w:val="Prrafodelista"/>
        <w:numPr>
          <w:ilvl w:val="0"/>
          <w:numId w:val="23"/>
        </w:numPr>
      </w:pPr>
      <w:r>
        <w:t xml:space="preserve">Banco de condensadores estáticos </w:t>
      </w:r>
      <w:r w:rsidR="00E61DC9">
        <w:t xml:space="preserve">tipo celda </w:t>
      </w:r>
      <w:r>
        <w:t>3.6MVAr dividido en 2 etapas conectado a nueva barra sección N°2.</w:t>
      </w:r>
    </w:p>
    <w:p w:rsidR="00E61DC9" w:rsidP="00E61DC9" w:rsidRDefault="00E61DC9" w14:paraId="7B945098" w14:textId="34CDDF1D">
      <w:pPr>
        <w:pStyle w:val="Prrafodelista"/>
        <w:numPr>
          <w:ilvl w:val="0"/>
          <w:numId w:val="23"/>
        </w:numPr>
      </w:pPr>
      <w:r>
        <w:t xml:space="preserve">Barra </w:t>
      </w:r>
      <w:r>
        <w:t xml:space="preserve">existente </w:t>
      </w:r>
      <w:r>
        <w:t>23kV sección N°</w:t>
      </w:r>
      <w:r>
        <w:t>1</w:t>
      </w:r>
      <w:r>
        <w:t xml:space="preserve"> </w:t>
      </w:r>
    </w:p>
    <w:p w:rsidR="00E61DC9" w:rsidP="00E61DC9" w:rsidRDefault="00E61DC9" w14:paraId="03E4D327" w14:textId="5351DD0C">
      <w:pPr>
        <w:pStyle w:val="Prrafodelista"/>
        <w:numPr>
          <w:ilvl w:val="1"/>
          <w:numId w:val="23"/>
        </w:numPr>
      </w:pPr>
      <w:r>
        <w:t>Paño E</w:t>
      </w:r>
      <w:r>
        <w:t>CE1</w:t>
      </w:r>
      <w:r>
        <w:t>: Nuevo banco de condensadores</w:t>
      </w:r>
    </w:p>
    <w:p w:rsidR="00E61DC9" w:rsidP="00E61DC9" w:rsidRDefault="00E61DC9" w14:paraId="63CCF752" w14:textId="33B2F2B3">
      <w:pPr>
        <w:pStyle w:val="Prrafodelista"/>
        <w:numPr>
          <w:ilvl w:val="0"/>
          <w:numId w:val="23"/>
        </w:numPr>
      </w:pPr>
      <w:r>
        <w:t xml:space="preserve">Banco de condensadores estáticos </w:t>
      </w:r>
      <w:r>
        <w:t xml:space="preserve">tipo celda </w:t>
      </w:r>
      <w:r>
        <w:t>3.6MVAr dividido en 2 etapas conectado a nueva barra sección N°</w:t>
      </w:r>
      <w:r>
        <w:t>1</w:t>
      </w:r>
      <w:r>
        <w:t>.</w:t>
      </w:r>
    </w:p>
    <w:p w:rsidRPr="008518EB" w:rsidR="00EF749E" w:rsidP="00B0376A" w:rsidRDefault="00D75D5A" w14:paraId="1E0DBC42" w14:textId="7F12CD91">
      <w:pPr>
        <w:pStyle w:val="Prrafodelista"/>
        <w:numPr>
          <w:ilvl w:val="0"/>
          <w:numId w:val="23"/>
        </w:numPr>
      </w:pPr>
      <w:r>
        <w:t>P</w:t>
      </w:r>
      <w:r w:rsidR="00EF749E">
        <w:t>lataforma y urbanizaciones asociadas.</w:t>
      </w:r>
    </w:p>
    <w:p w:rsidRPr="008518EB" w:rsidR="00013038" w:rsidP="00B0376A" w:rsidRDefault="00013038" w14:paraId="17B20D28" w14:textId="4AD6962A">
      <w:pPr>
        <w:pStyle w:val="Prrafodelista"/>
        <w:numPr>
          <w:ilvl w:val="0"/>
          <w:numId w:val="23"/>
        </w:numPr>
      </w:pPr>
      <w:r w:rsidRPr="008518EB">
        <w:t>Obras complementarias</w:t>
      </w:r>
      <w:r w:rsidR="00D750C9">
        <w:t>.</w:t>
      </w:r>
    </w:p>
    <w:p w:rsidRPr="009653F5" w:rsidR="00013038" w:rsidP="00013038" w:rsidRDefault="00013038" w14:paraId="4E7498FF" w14:textId="77777777">
      <w:pPr>
        <w:pStyle w:val="Prrafodelista"/>
        <w:ind w:left="1854"/>
      </w:pPr>
    </w:p>
    <w:p w:rsidR="00760ED7" w:rsidP="005F2DA9" w:rsidRDefault="00760ED7" w14:paraId="57D50F9F" w14:textId="77777777">
      <w:pPr>
        <w:pStyle w:val="Ttulo2"/>
        <w:numPr>
          <w:ilvl w:val="1"/>
          <w:numId w:val="6"/>
        </w:numPr>
        <w:spacing w:before="240" w:after="160" w:line="288" w:lineRule="auto"/>
        <w:ind w:left="1134" w:hanging="1134"/>
      </w:pPr>
      <w:bookmarkStart w:name="_Toc534964658" w:id="34"/>
      <w:bookmarkStart w:name="_Toc116034580" w:id="35"/>
      <w:r>
        <w:rPr>
          <w:caps w:val="0"/>
        </w:rPr>
        <w:t>CARACTERÍSTICAS DE ARMARIOS DE CONTROL, PROTECCIÓN Y COMUNICACIÓN</w:t>
      </w:r>
      <w:bookmarkEnd w:id="34"/>
      <w:bookmarkEnd w:id="35"/>
    </w:p>
    <w:p w:rsidR="00760ED7" w:rsidP="00760ED7" w:rsidRDefault="00760ED7" w14:paraId="23C51909" w14:textId="77777777">
      <w:r>
        <w:t xml:space="preserve">Los armarios metálicos contemplan, adicionalmente a los equipos C&amp;P, elementos menores como relés auxiliares, regletas, interruptores termomagnéticos, etc. </w:t>
      </w:r>
    </w:p>
    <w:p w:rsidR="00760ED7" w:rsidP="00760ED7" w:rsidRDefault="00760ED7" w14:paraId="5B5E32AD" w14:textId="77777777">
      <w:r>
        <w:t>Los equipos principales se ubicarán en la placa frontal metálica. Los equipos de control y protección deberán ser funcionales, de tecnología numérica, bajo consumo y diseño modular. Deben tener conexión por la parte posterior, ser apropiados para montaje en bastidores de 482,6 mm (19”) y suministrados con los accesorios para montaje en rack de 19”.</w:t>
      </w:r>
    </w:p>
    <w:p w:rsidR="00760ED7" w:rsidP="00760ED7" w:rsidRDefault="00760ED7" w14:paraId="47CB10D5" w14:textId="77777777">
      <w:r>
        <w:t>Los módulos electrónicos deben ser del tipo extraíble, que puedan ser retirados sin necesidad de cortocircuitar el secundario de los transformadores de corriente o desconectar los cables externamente o utilizar selectores para desconexión.</w:t>
      </w:r>
    </w:p>
    <w:p w:rsidR="00760ED7" w:rsidP="00760ED7" w:rsidRDefault="00760ED7" w14:paraId="54518A21" w14:textId="5D4CE9F6">
      <w:r>
        <w:t>Los equipos que requieran rearmado deben ser realizados en forma local y/o remota. Los contactos de salida deberán ser rápidos y con capacidad suficiente para abrir interruptores, energizar bobinas de disparo, relés auxiliares, relés de disparo y bloqueo, lámparas de señalización, etc. Cada salida del relé se debe activar/desactivar simultáneamente con el enganche/desenganche de la variable asignada a dicha salida con una diferencia máxima de 5 ms.</w:t>
      </w:r>
    </w:p>
    <w:p w:rsidR="00760ED7" w:rsidP="00760ED7" w:rsidRDefault="00760ED7" w14:paraId="572CEA28" w14:textId="7A58B4B8">
      <w:r>
        <w:t xml:space="preserve">Los armarios serán entregados completamente armados, alambrados, probados y listos para su instalación. El desarme para el transporte deberá ser solamente por seguridad de manejo y para una adecuada protección en el traslado, y bajo las restricciones de transporte aprobadas por </w:t>
      </w:r>
      <w:r w:rsidR="00F848D7">
        <w:t>el</w:t>
      </w:r>
      <w:r w:rsidR="006F76D2">
        <w:t xml:space="preserve"> MANDANTE</w:t>
      </w:r>
      <w:r>
        <w:t>.</w:t>
      </w:r>
    </w:p>
    <w:p w:rsidR="00760ED7" w:rsidP="00760ED7" w:rsidRDefault="00760ED7" w14:paraId="711FD606" w14:textId="77777777">
      <w:r>
        <w:t>Los armarios metálicos deberán construirse con zócalo de 100 mm, grado de protección IP55, armazón/techo/dorsal con espesor mínimo de 1,5 mm, puerta de 2,0 mm y placa de montaje de 3,0 mm. Color tipo RAL 7035.</w:t>
      </w:r>
    </w:p>
    <w:p w:rsidR="00760ED7" w:rsidP="00760ED7" w:rsidRDefault="00760ED7" w14:paraId="6D6287AF" w14:textId="2BDB6DD0">
      <w:r>
        <w:t xml:space="preserve">Las dimensiones mínimas aproximadas serán de 2000x800x800 mm (alto x ancho x profundidad). Las dimensiones reales deberán ser confirmadas o modificadas por el fabricante y aprobadas por </w:t>
      </w:r>
      <w:r w:rsidR="00F848D7">
        <w:t>el</w:t>
      </w:r>
      <w:r w:rsidR="006F76D2">
        <w:t xml:space="preserve"> MANDANTE</w:t>
      </w:r>
      <w:r>
        <w:t>.</w:t>
      </w:r>
    </w:p>
    <w:p w:rsidR="00760ED7" w:rsidP="00760ED7" w:rsidRDefault="00760ED7" w14:paraId="77FC26CD" w14:textId="77777777">
      <w:r>
        <w:t>Los armarios con puerta frontal exterior de vidrió serán abatible en 120°, tipo Rittal o equivalente.</w:t>
      </w:r>
    </w:p>
    <w:p w:rsidR="00760ED7" w:rsidP="00760ED7" w:rsidRDefault="00760ED7" w14:paraId="1F698BC6" w14:textId="77777777">
      <w:r>
        <w:t xml:space="preserve">El panel interior para montaje de los equipos será abatible, con calefactor interno y termostato y dispositivo para control de humedad interna, luminaria interna con switch de puerta, enchufe 220 VCA interior con toma de tierra, interruptor termomagnético 6 A, para protección de circuitos internos en CA. Se deberá incluir barra para conexión a tierra de alambrado interior, </w:t>
      </w:r>
      <w:r>
        <w:t>para conexión del blindaje de cables y conexión a tierra; también elementos de transporte para izamiento y entrada de cables por abajo y por arriba.</w:t>
      </w:r>
    </w:p>
    <w:p w:rsidR="00760ED7" w:rsidP="00760ED7" w:rsidRDefault="00760ED7" w14:paraId="2F23E3CD" w14:textId="62C1258C">
      <w:r>
        <w:t xml:space="preserve">Los planos de alambrado de los paneles serán suministrados oportunamente, debiendo el fabricante atenerse estrictamente a ellos. En todo caso, el fabricante, en base a su experiencia, podrá sugerir modificaciones que conlleven a optimizar los alambrados, disposiciones y espacios. Estas sugerencias serán previamente aprobadas por </w:t>
      </w:r>
      <w:r w:rsidR="00F848D7">
        <w:t>el</w:t>
      </w:r>
      <w:r w:rsidR="006F76D2">
        <w:t xml:space="preserve"> MANDANTE</w:t>
      </w:r>
      <w:r>
        <w:t>.</w:t>
      </w:r>
    </w:p>
    <w:p w:rsidR="00760ED7" w:rsidP="00760ED7" w:rsidRDefault="00760ED7" w14:paraId="0EE70425" w14:textId="77777777">
      <w:r>
        <w:t>También el fabricante deberá aportar cualquier elemento mecánico de soporte adicional que algún equipo pudiera requerir para un correcto montaje.</w:t>
      </w:r>
    </w:p>
    <w:p w:rsidR="00760ED7" w:rsidP="00760ED7" w:rsidRDefault="00760ED7" w14:paraId="4F96BCA8" w14:textId="77777777">
      <w:r>
        <w:t>La identificación de bornes y conductores de regletas terminales se efectuará con marcas claras e indelebles, según lo indicado en los planos.</w:t>
      </w:r>
    </w:p>
    <w:p w:rsidR="00760ED7" w:rsidP="00760ED7" w:rsidRDefault="00760ED7" w14:paraId="64D0623B" w14:textId="77777777">
      <w:r>
        <w:t>El fabricante deberá proveer, además, todas las planchuelas de identificación de equipos y circuitos, conforme a lo indicado en planos.</w:t>
      </w:r>
    </w:p>
    <w:p w:rsidR="00760ED7" w:rsidP="00760ED7" w:rsidRDefault="00760ED7" w14:paraId="29554C2C" w14:textId="77777777">
      <w:r>
        <w:t>Serán de lamicoid negro con letras blancas bajo relieve y se fijarán mediante un adhesivo adecuado, de dimensiones 150 x 30 mm que indique el nombre del equipo y número de Tag, en caracteres no menores a 12,5 mm.</w:t>
      </w:r>
    </w:p>
    <w:p w:rsidR="00760ED7" w:rsidP="00760ED7" w:rsidRDefault="00760ED7" w14:paraId="48580C8D" w14:textId="52816C2B">
      <w:r>
        <w:t xml:space="preserve">Oportunamente el </w:t>
      </w:r>
      <w:r w:rsidR="00F848D7">
        <w:t>MANDANTE</w:t>
      </w:r>
      <w:r>
        <w:t xml:space="preserve"> entregará un listado con las designaciones a emplear en estas planchuelas</w:t>
      </w:r>
    </w:p>
    <w:p w:rsidR="00760ED7" w:rsidP="00760ED7" w:rsidRDefault="00760ED7" w14:paraId="74E64B85" w14:textId="77777777">
      <w:r>
        <w:t>Los cables y conductores por emplear en los alambrados de control y fuerza serán tipo multihebras, retardantes a llama y libres de halógenos, con las siguientes características:</w:t>
      </w:r>
    </w:p>
    <w:p w:rsidRPr="00760ED7" w:rsidR="007A04BE" w:rsidP="007A04BE" w:rsidRDefault="007A04BE" w14:paraId="6E2E0C30" w14:textId="77777777">
      <w:pPr>
        <w:pStyle w:val="Prrafodelista"/>
        <w:numPr>
          <w:ilvl w:val="0"/>
          <w:numId w:val="2"/>
        </w:numPr>
        <w:rPr>
          <w:lang w:val="en-US"/>
        </w:rPr>
      </w:pPr>
      <w:r w:rsidRPr="00760ED7">
        <w:rPr>
          <w:lang w:val="en-US"/>
        </w:rPr>
        <w:t>Aislación: 600 Vca.</w:t>
      </w:r>
    </w:p>
    <w:p w:rsidRPr="00760ED7" w:rsidR="007A04BE" w:rsidP="007A04BE" w:rsidRDefault="007A04BE" w14:paraId="7796853F" w14:textId="77777777">
      <w:pPr>
        <w:pStyle w:val="Prrafodelista"/>
        <w:numPr>
          <w:ilvl w:val="0"/>
          <w:numId w:val="2"/>
        </w:numPr>
        <w:rPr>
          <w:lang w:val="en-US"/>
        </w:rPr>
      </w:pPr>
      <w:r w:rsidRPr="00760ED7">
        <w:rPr>
          <w:lang w:val="en-US"/>
        </w:rPr>
        <w:t>Sección Mínima:</w:t>
      </w:r>
    </w:p>
    <w:p w:rsidR="007A04BE" w:rsidP="007A04BE" w:rsidRDefault="007A04BE" w14:paraId="6482ACCF" w14:textId="77777777">
      <w:pPr>
        <w:pStyle w:val="Prrafodelista"/>
        <w:numPr>
          <w:ilvl w:val="0"/>
          <w:numId w:val="4"/>
        </w:numPr>
        <w:spacing w:after="0" w:line="288" w:lineRule="auto"/>
        <w:ind w:left="2551" w:hanging="425"/>
        <w:contextualSpacing w:val="0"/>
      </w:pPr>
      <w:r>
        <w:t>Control: Nº 14 AWG.</w:t>
      </w:r>
    </w:p>
    <w:p w:rsidR="007A04BE" w:rsidP="007A04BE" w:rsidRDefault="007A04BE" w14:paraId="042C62D6" w14:textId="77777777">
      <w:pPr>
        <w:pStyle w:val="Prrafodelista"/>
        <w:numPr>
          <w:ilvl w:val="0"/>
          <w:numId w:val="4"/>
        </w:numPr>
        <w:spacing w:after="0" w:line="288" w:lineRule="auto"/>
        <w:ind w:left="2551" w:hanging="425"/>
        <w:contextualSpacing w:val="0"/>
      </w:pPr>
      <w:r>
        <w:t>Circuitos de tensión y corriente: Nº 12 AWG.</w:t>
      </w:r>
    </w:p>
    <w:p w:rsidR="007A04BE" w:rsidP="007A04BE" w:rsidRDefault="007A04BE" w14:paraId="35D852DB" w14:textId="77777777">
      <w:pPr>
        <w:pStyle w:val="Prrafodelista"/>
        <w:numPr>
          <w:ilvl w:val="0"/>
          <w:numId w:val="4"/>
        </w:numPr>
        <w:spacing w:after="0" w:line="288" w:lineRule="auto"/>
        <w:ind w:left="2551" w:hanging="425"/>
        <w:contextualSpacing w:val="0"/>
      </w:pPr>
      <w:r>
        <w:t>Fuerza: N° 12 AWG</w:t>
      </w:r>
    </w:p>
    <w:p w:rsidR="007A04BE" w:rsidP="007A04BE" w:rsidRDefault="007A04BE" w14:paraId="46EF6E5B" w14:textId="77777777">
      <w:pPr>
        <w:pStyle w:val="Prrafodelista"/>
        <w:numPr>
          <w:ilvl w:val="0"/>
          <w:numId w:val="4"/>
        </w:numPr>
        <w:spacing w:after="0" w:line="288" w:lineRule="auto"/>
        <w:ind w:left="2551" w:hanging="425"/>
        <w:contextualSpacing w:val="0"/>
      </w:pPr>
      <w:r>
        <w:t>Alumbrado: Nº 14 AWG.</w:t>
      </w:r>
    </w:p>
    <w:p w:rsidR="007A04BE" w:rsidP="007A04BE" w:rsidRDefault="007A04BE" w14:paraId="6A6967E2" w14:textId="77777777">
      <w:pPr>
        <w:pStyle w:val="Prrafodelista"/>
        <w:numPr>
          <w:ilvl w:val="0"/>
          <w:numId w:val="4"/>
        </w:numPr>
        <w:spacing w:after="0" w:line="288" w:lineRule="auto"/>
        <w:ind w:left="2551" w:hanging="425"/>
        <w:contextualSpacing w:val="0"/>
      </w:pPr>
      <w:r>
        <w:t>Motores: N° 8 AWG</w:t>
      </w:r>
    </w:p>
    <w:p w:rsidRPr="00760ED7" w:rsidR="007A04BE" w:rsidP="007A04BE" w:rsidRDefault="007A04BE" w14:paraId="68C3263C" w14:textId="77777777">
      <w:pPr>
        <w:pStyle w:val="Prrafodelista"/>
        <w:numPr>
          <w:ilvl w:val="0"/>
          <w:numId w:val="2"/>
        </w:numPr>
        <w:rPr>
          <w:lang w:val="en-US"/>
        </w:rPr>
      </w:pPr>
      <w:r w:rsidRPr="00760ED7">
        <w:rPr>
          <w:lang w:val="en-US"/>
        </w:rPr>
        <w:t>Color:</w:t>
      </w:r>
    </w:p>
    <w:p w:rsidR="007A04BE" w:rsidP="007A04BE" w:rsidRDefault="007A04BE" w14:paraId="219EC389" w14:textId="77777777">
      <w:pPr>
        <w:pStyle w:val="Prrafodelista"/>
        <w:numPr>
          <w:ilvl w:val="0"/>
          <w:numId w:val="4"/>
        </w:numPr>
        <w:spacing w:after="0" w:line="288" w:lineRule="auto"/>
        <w:ind w:left="2551" w:hanging="425"/>
        <w:contextualSpacing w:val="0"/>
      </w:pPr>
      <w:r>
        <w:t xml:space="preserve">Aislación: </w:t>
      </w:r>
    </w:p>
    <w:p w:rsidR="007A04BE" w:rsidP="007A04BE" w:rsidRDefault="007A04BE" w14:paraId="62C01C49" w14:textId="77777777">
      <w:pPr>
        <w:pStyle w:val="Prrafodelista"/>
        <w:numPr>
          <w:ilvl w:val="1"/>
          <w:numId w:val="4"/>
        </w:numPr>
        <w:spacing w:after="0" w:line="288" w:lineRule="auto"/>
        <w:contextualSpacing w:val="0"/>
      </w:pPr>
      <w:r>
        <w:t>Control: Gris.</w:t>
      </w:r>
    </w:p>
    <w:p w:rsidR="007A04BE" w:rsidP="007A04BE" w:rsidRDefault="007A04BE" w14:paraId="7F09FB3A" w14:textId="77777777">
      <w:pPr>
        <w:pStyle w:val="Prrafodelista"/>
        <w:numPr>
          <w:ilvl w:val="1"/>
          <w:numId w:val="4"/>
        </w:numPr>
        <w:spacing w:after="0" w:line="288" w:lineRule="auto"/>
        <w:contextualSpacing w:val="0"/>
      </w:pPr>
      <w:r>
        <w:t>Tensión y corriente: Negro</w:t>
      </w:r>
    </w:p>
    <w:p w:rsidR="007A04BE" w:rsidP="007A04BE" w:rsidRDefault="007A04BE" w14:paraId="3CF7D0B0" w14:textId="77777777">
      <w:pPr>
        <w:pStyle w:val="Prrafodelista"/>
        <w:numPr>
          <w:ilvl w:val="0"/>
          <w:numId w:val="4"/>
        </w:numPr>
        <w:spacing w:after="0" w:line="288" w:lineRule="auto"/>
        <w:ind w:left="2551" w:hanging="425"/>
        <w:contextualSpacing w:val="0"/>
      </w:pPr>
      <w:r>
        <w:t>Tierra: Verde.</w:t>
      </w:r>
    </w:p>
    <w:p w:rsidR="007A04BE" w:rsidP="007A04BE" w:rsidRDefault="007A04BE" w14:paraId="493351FE" w14:textId="77777777">
      <w:pPr>
        <w:pStyle w:val="Prrafodelista"/>
        <w:numPr>
          <w:ilvl w:val="0"/>
          <w:numId w:val="2"/>
        </w:numPr>
      </w:pPr>
      <w:r w:rsidRPr="009653F5">
        <w:t>Terminal del conductor: Conectores de compresión</w:t>
      </w:r>
    </w:p>
    <w:p w:rsidRPr="009653F5" w:rsidR="00760ED7" w:rsidP="007A04BE" w:rsidRDefault="00760ED7" w14:paraId="03AFB567" w14:textId="24115D41">
      <w:pPr>
        <w:pStyle w:val="Prrafodelista"/>
        <w:numPr>
          <w:ilvl w:val="0"/>
          <w:numId w:val="2"/>
        </w:numPr>
      </w:pPr>
      <w:r w:rsidRPr="009653F5">
        <w:t>Identificación de conductor: Ubicado en los dos extremos con marcas termo contraíbles.</w:t>
      </w:r>
    </w:p>
    <w:p w:rsidR="00760ED7" w:rsidP="005C7F32" w:rsidRDefault="00760ED7" w14:paraId="06CED91C" w14:textId="77777777">
      <w:pPr>
        <w:pStyle w:val="Prrafodelista"/>
        <w:numPr>
          <w:ilvl w:val="0"/>
          <w:numId w:val="2"/>
        </w:numPr>
      </w:pPr>
      <w:r w:rsidRPr="009653F5">
        <w:t>Identificación de circuitos: Manguitos de color para diferenciar circuitos de alimentaciones</w:t>
      </w:r>
      <w:r>
        <w:t>.</w:t>
      </w:r>
    </w:p>
    <w:p w:rsidR="00760ED7" w:rsidP="00760ED7" w:rsidRDefault="00760ED7" w14:paraId="486BAC7C" w14:textId="77777777">
      <w:pPr>
        <w:spacing w:before="240"/>
      </w:pPr>
      <w:r>
        <w:t>Todas las conexiones de alambrado se efectuarán a través de regleta de terminales, no se deberá alambrar más de dos conductores por cada terminal y las uniones de cables se efectuarán empleando regleta de terminales.</w:t>
      </w:r>
    </w:p>
    <w:p w:rsidR="00760ED7" w:rsidP="00760ED7" w:rsidRDefault="00760ED7" w14:paraId="65C4FC6B" w14:textId="77777777">
      <w:r>
        <w:t>Las canalizaciones de fuerza y de control al interior de los armarios, deberán ser totalmente independientes entre sí. Todo el alambrado deberá ser canalizado mediante bandejas plásticas con tapas, las cuales deberán quedar ocupadas hasta en un máximo de 50% de su capacidad. Para la canalización de los conductores que provienen desde el exterior deberán suministrarse grillas o bandejas plásticas con tapas; en caso de que el suministro considere bandejas plásticas para este propósito, las dimensiones mínimas serán de 125 x 87,5 mm.</w:t>
      </w:r>
    </w:p>
    <w:p w:rsidR="00760ED7" w:rsidP="00760ED7" w:rsidRDefault="00760ED7" w14:paraId="511479E0" w14:textId="77777777">
      <w:r>
        <w:t>Los haces de conductores que conectan partes fijas con móviles deberán ser a base de cables extraflexibles y deberán protegerse con fundas u otras soluciones, igualmente flexibles.</w:t>
      </w:r>
    </w:p>
    <w:p w:rsidR="00760ED7" w:rsidP="00760ED7" w:rsidRDefault="00760ED7" w14:paraId="19945A86" w14:textId="77777777">
      <w:r>
        <w:t>Las conexiones externas se realizarán a través de regleta de terminales, excepto donde se especifique otro dispositivo.</w:t>
      </w:r>
    </w:p>
    <w:p w:rsidR="00760ED7" w:rsidP="00760ED7" w:rsidRDefault="00760ED7" w14:paraId="6B61797B" w14:textId="77777777">
      <w:r>
        <w:t>Las cantidades definitivas de interruptores automáticos y relés auxiliares quedarán determinadas con la entrega de los planos de alambrado, por lo tanto, el proveedor deberá indicar precios unitarios para estos elementos.</w:t>
      </w:r>
    </w:p>
    <w:p w:rsidR="00760ED7" w:rsidP="005F2DA9" w:rsidRDefault="00760ED7" w14:paraId="157E435F" w14:textId="77777777">
      <w:pPr>
        <w:pStyle w:val="Ttulo2"/>
        <w:numPr>
          <w:ilvl w:val="2"/>
          <w:numId w:val="6"/>
        </w:numPr>
        <w:spacing w:before="0" w:after="160" w:line="288" w:lineRule="auto"/>
        <w:ind w:left="1134" w:hanging="1134"/>
        <w:rPr>
          <w:caps w:val="0"/>
        </w:rPr>
      </w:pPr>
      <w:bookmarkStart w:name="_Toc534964659" w:id="36"/>
      <w:bookmarkStart w:name="_Toc116034581" w:id="37"/>
      <w:r w:rsidRPr="007C2444">
        <w:rPr>
          <w:caps w:val="0"/>
        </w:rPr>
        <w:t>REQUERIMIENTOS DE EQUIPOS Y ACCESORIOS INTERNOS</w:t>
      </w:r>
      <w:bookmarkEnd w:id="36"/>
      <w:bookmarkEnd w:id="37"/>
    </w:p>
    <w:p w:rsidRPr="007C2444" w:rsidR="00760ED7" w:rsidP="005F2DA9" w:rsidRDefault="00760ED7" w14:paraId="27EB4557" w14:textId="77777777">
      <w:pPr>
        <w:pStyle w:val="Ttulo4"/>
        <w:numPr>
          <w:ilvl w:val="3"/>
          <w:numId w:val="6"/>
        </w:numPr>
        <w:tabs>
          <w:tab w:val="left" w:pos="-2552"/>
          <w:tab w:val="left" w:pos="6480"/>
        </w:tabs>
        <w:spacing w:line="288" w:lineRule="auto"/>
        <w:ind w:left="1134" w:hanging="1134"/>
      </w:pPr>
      <w:bookmarkStart w:name="_Toc116034582" w:id="38"/>
      <w:r w:rsidRPr="007C2444">
        <w:t>Regletas Terminales</w:t>
      </w:r>
      <w:bookmarkEnd w:id="38"/>
    </w:p>
    <w:p w:rsidR="00760ED7" w:rsidP="00760ED7" w:rsidRDefault="00760ED7" w14:paraId="07CFEC6E" w14:textId="77777777">
      <w:r w:rsidR="34090276">
        <w:rPr/>
        <w:t>Para los circuitos de control los terminales deberán ser del tipo atornillado para conectar conductores Nº 14 hasta Nº 6 AWG de sección, tipo UK 10N marca PHOENIX o equivalente y tipo MTKP-P/P donde se indique. Para las entradas digitales de protecciones y controladores se deberán utilizar terminales tipo MTKP-P/P.</w:t>
      </w:r>
    </w:p>
    <w:p w:rsidR="34090276" w:rsidP="34090276" w:rsidRDefault="34090276" w14:paraId="33F08F6C" w14:textId="3BA6DA31">
      <w:pPr>
        <w:spacing w:before="0" w:beforeAutospacing="off" w:after="120" w:afterAutospacing="off" w:line="269" w:lineRule="auto"/>
        <w:ind w:left="1134" w:right="0"/>
        <w:jc w:val="both"/>
      </w:pPr>
      <w:r w:rsidRPr="34090276" w:rsidR="34090276">
        <w:rPr>
          <w:rFonts w:ascii="Calibri Light" w:hAnsi="Calibri Light" w:eastAsia="Calibri Light" w:cs="Calibri Light"/>
          <w:noProof w:val="0"/>
          <w:sz w:val="22"/>
          <w:szCs w:val="22"/>
          <w:lang w:val="es-CL"/>
        </w:rPr>
        <w:t>Para las corrientes y potenciales se exigirán terminales seccionables tipo URTK/S, marca PHOENIX.</w:t>
      </w:r>
    </w:p>
    <w:p w:rsidR="34090276" w:rsidRDefault="34090276" w14:paraId="6F93C4A1" w14:textId="18451D88"/>
    <w:p w:rsidRPr="007C2444" w:rsidR="00760ED7" w:rsidP="005F2DA9" w:rsidRDefault="00760ED7" w14:paraId="03336216" w14:textId="77777777">
      <w:pPr>
        <w:pStyle w:val="Ttulo4"/>
        <w:numPr>
          <w:ilvl w:val="3"/>
          <w:numId w:val="6"/>
        </w:numPr>
        <w:tabs>
          <w:tab w:val="left" w:pos="-2552"/>
          <w:tab w:val="left" w:pos="6480"/>
        </w:tabs>
        <w:spacing w:line="288" w:lineRule="auto"/>
        <w:ind w:left="1134" w:hanging="1134"/>
      </w:pPr>
      <w:bookmarkStart w:name="_Toc116034583" w:id="39"/>
      <w:r w:rsidRPr="007C2444">
        <w:t>Interruptores automáticos</w:t>
      </w:r>
      <w:bookmarkEnd w:id="39"/>
    </w:p>
    <w:p w:rsidR="00760ED7" w:rsidP="00760ED7" w:rsidRDefault="00760ED7" w14:paraId="65468C21" w14:textId="77777777">
      <w:r w:rsidRPr="007C2444">
        <w:t>Los interruptores automáticos para corriente continua de los armarios tendrán las siguientes características eléctricas mínimas:</w:t>
      </w:r>
    </w:p>
    <w:p w:rsidRPr="009653F5" w:rsidR="00760ED7" w:rsidP="005C7F32" w:rsidRDefault="00760ED7" w14:paraId="5E7AB949" w14:textId="1B1B5312">
      <w:pPr>
        <w:pStyle w:val="Prrafodelista"/>
        <w:numPr>
          <w:ilvl w:val="0"/>
          <w:numId w:val="2"/>
        </w:numPr>
      </w:pPr>
      <w:r w:rsidRPr="009653F5">
        <w:t>Dos (2) polos, corriente nominal de acuerdo con planos unilineales, capacidad de ruptura nominal 1</w:t>
      </w:r>
      <w:r w:rsidR="00176E9B">
        <w:t>0</w:t>
      </w:r>
      <w:r w:rsidRPr="009653F5">
        <w:t xml:space="preserve"> kA, voltaje de trabajo 125 Vcc, del tipo con base y cubierta moldeada, apertura térmica por sobrecarga y magnética por cortocircuito, mecanismo de "trip free".</w:t>
      </w:r>
    </w:p>
    <w:p w:rsidRPr="009653F5" w:rsidR="00760ED7" w:rsidP="005C7F32" w:rsidRDefault="00760ED7" w14:paraId="25231A8F" w14:textId="77777777">
      <w:pPr>
        <w:pStyle w:val="Prrafodelista"/>
        <w:numPr>
          <w:ilvl w:val="0"/>
          <w:numId w:val="2"/>
        </w:numPr>
      </w:pPr>
      <w:r w:rsidRPr="009653F5">
        <w:t>Dos (2) contactos auxiliares, uno tipo "a" y uno tipo "b", para señales de operación y disparo, los cuales deberán quedar alambrados a regleta de terminales.</w:t>
      </w:r>
    </w:p>
    <w:p w:rsidR="00760ED7" w:rsidP="005F2DA9" w:rsidRDefault="00760ED7" w14:paraId="4EBEAF26" w14:textId="77777777">
      <w:pPr>
        <w:pStyle w:val="Ttulo4"/>
        <w:numPr>
          <w:ilvl w:val="3"/>
          <w:numId w:val="6"/>
        </w:numPr>
        <w:tabs>
          <w:tab w:val="left" w:pos="-2552"/>
          <w:tab w:val="left" w:pos="6480"/>
        </w:tabs>
        <w:spacing w:line="288" w:lineRule="auto"/>
        <w:ind w:left="1134" w:hanging="1134"/>
      </w:pPr>
      <w:bookmarkStart w:name="_Toc116034584" w:id="40"/>
      <w:r>
        <w:t>Relés Auxiliares</w:t>
      </w:r>
      <w:bookmarkEnd w:id="40"/>
    </w:p>
    <w:p w:rsidR="00760ED7" w:rsidP="00760ED7" w:rsidRDefault="00760ED7" w14:paraId="04521E6C" w14:textId="77777777">
      <w:r>
        <w:t>Los relés auxiliares que se incorporen en los armarios deberán ser de las siguientes características mínimas:</w:t>
      </w:r>
    </w:p>
    <w:p w:rsidRPr="009C3E40" w:rsidR="00760ED7" w:rsidP="005C7F32" w:rsidRDefault="00760ED7" w14:paraId="5D65D200" w14:textId="77777777">
      <w:pPr>
        <w:pStyle w:val="Prrafodelista"/>
        <w:numPr>
          <w:ilvl w:val="0"/>
          <w:numId w:val="8"/>
        </w:numPr>
      </w:pPr>
      <w:r w:rsidRPr="009C3E40">
        <w:t>Características Generales</w:t>
      </w:r>
    </w:p>
    <w:p w:rsidR="00760ED7" w:rsidP="00760ED7" w:rsidRDefault="00760ED7" w14:paraId="26362FC1" w14:textId="3A6B14B0">
      <w:r>
        <w:t>Los relés deberán estar de acuerdo con la norma IEC 61810. Cada relé deberá venir equipado con la cantidad de cuatro contactos N.A. y cuatro contactos N.C. cada uno de ellos independientes, y de acuerdo con las siguientes características de operación:</w:t>
      </w:r>
    </w:p>
    <w:p w:rsidRPr="00760ED7" w:rsidR="00760ED7" w:rsidP="005C7F32" w:rsidRDefault="00760ED7" w14:paraId="07D2CC38" w14:textId="77777777">
      <w:pPr>
        <w:pStyle w:val="Prrafodelista"/>
        <w:numPr>
          <w:ilvl w:val="0"/>
          <w:numId w:val="2"/>
        </w:numPr>
        <w:rPr>
          <w:lang w:val="en-US"/>
        </w:rPr>
      </w:pPr>
      <w:r w:rsidRPr="00760ED7">
        <w:rPr>
          <w:lang w:val="en-US"/>
        </w:rPr>
        <w:t>Tensión Nominal: 125 Vcc.</w:t>
      </w:r>
    </w:p>
    <w:p w:rsidRPr="009653F5" w:rsidR="00760ED7" w:rsidP="005C7F32" w:rsidRDefault="00760ED7" w14:paraId="3CF1304C" w14:textId="77777777">
      <w:pPr>
        <w:pStyle w:val="Prrafodelista"/>
        <w:numPr>
          <w:ilvl w:val="0"/>
          <w:numId w:val="2"/>
        </w:numPr>
      </w:pPr>
      <w:r w:rsidRPr="009653F5">
        <w:t>Rango de operación de contactos: 0.8 a 1.1 Vn.</w:t>
      </w:r>
    </w:p>
    <w:p w:rsidRPr="00760ED7" w:rsidR="00760ED7" w:rsidP="005C7F32" w:rsidRDefault="00760ED7" w14:paraId="0BD6B70B" w14:textId="77777777">
      <w:pPr>
        <w:pStyle w:val="Prrafodelista"/>
        <w:numPr>
          <w:ilvl w:val="0"/>
          <w:numId w:val="2"/>
        </w:numPr>
        <w:rPr>
          <w:lang w:val="en-US"/>
        </w:rPr>
      </w:pPr>
      <w:r w:rsidRPr="00760ED7">
        <w:rPr>
          <w:lang w:val="en-US"/>
        </w:rPr>
        <w:t>Capacidad de bobina: 10 A.</w:t>
      </w:r>
    </w:p>
    <w:p w:rsidRPr="00760ED7" w:rsidR="00760ED7" w:rsidP="005C7F32" w:rsidRDefault="00760ED7" w14:paraId="4738D5E5" w14:textId="77777777">
      <w:pPr>
        <w:pStyle w:val="Prrafodelista"/>
        <w:numPr>
          <w:ilvl w:val="0"/>
          <w:numId w:val="2"/>
        </w:numPr>
        <w:rPr>
          <w:lang w:val="en-US"/>
        </w:rPr>
      </w:pPr>
      <w:r w:rsidRPr="00760ED7">
        <w:rPr>
          <w:lang w:val="en-US"/>
        </w:rPr>
        <w:t>Capacidad de contactos: 10 A.</w:t>
      </w:r>
    </w:p>
    <w:p w:rsidR="009C3E40" w:rsidP="005C7F32" w:rsidRDefault="00760ED7" w14:paraId="1C648FA6" w14:textId="29BDFD50">
      <w:pPr>
        <w:pStyle w:val="Prrafodelista"/>
        <w:numPr>
          <w:ilvl w:val="0"/>
          <w:numId w:val="2"/>
        </w:numPr>
      </w:pPr>
      <w:r w:rsidRPr="009653F5">
        <w:t>Tensión máxima de contactos: 250 Vcc.</w:t>
      </w:r>
    </w:p>
    <w:p w:rsidRPr="009653F5" w:rsidR="00C57307" w:rsidP="005C7F32" w:rsidRDefault="00C57307" w14:paraId="78ABB303" w14:textId="13C1CA9D">
      <w:pPr>
        <w:pStyle w:val="Prrafodelista"/>
        <w:numPr>
          <w:ilvl w:val="0"/>
          <w:numId w:val="2"/>
        </w:numPr>
      </w:pPr>
      <w:r>
        <w:t>Relés de conmutación ultra rápida en caso de ser necesario.</w:t>
      </w:r>
    </w:p>
    <w:p w:rsidRPr="009653F5" w:rsidR="009C3E40" w:rsidP="009C3E40" w:rsidRDefault="009C3E40" w14:paraId="33605FE0" w14:textId="77777777">
      <w:pPr>
        <w:pStyle w:val="Prrafodelista"/>
        <w:ind w:left="1854"/>
      </w:pPr>
    </w:p>
    <w:p w:rsidRPr="009C3E40" w:rsidR="00760ED7" w:rsidP="005C7F32" w:rsidRDefault="00760ED7" w14:paraId="48D190CD" w14:textId="77777777">
      <w:pPr>
        <w:pStyle w:val="Prrafodelista"/>
        <w:numPr>
          <w:ilvl w:val="0"/>
          <w:numId w:val="8"/>
        </w:numPr>
        <w:spacing w:before="120"/>
        <w:ind w:left="1848" w:hanging="357"/>
      </w:pPr>
      <w:r w:rsidRPr="009C3E40">
        <w:t>Protección</w:t>
      </w:r>
    </w:p>
    <w:p w:rsidR="00760ED7" w:rsidP="00760ED7" w:rsidRDefault="00760ED7" w14:paraId="2AACDDD1" w14:textId="77777777">
      <w:r>
        <w:t>La parte activa de los relés (bobinas y contactos) deberá estar protegida con una cubierta de material plástico resistente a los impactos, no combustibles de alta rigidez y estanca al polvo. No deberá sufrir distorsiones a las temperaturas normales de servicio y anormales de hasta 70ºC.</w:t>
      </w:r>
    </w:p>
    <w:p w:rsidRPr="009C3E40" w:rsidR="00760ED7" w:rsidP="005C7F32" w:rsidRDefault="00760ED7" w14:paraId="44C6707E" w14:textId="77777777">
      <w:pPr>
        <w:pStyle w:val="Prrafodelista"/>
        <w:numPr>
          <w:ilvl w:val="0"/>
          <w:numId w:val="8"/>
        </w:numPr>
      </w:pPr>
      <w:r w:rsidRPr="009C3E40">
        <w:t>Bornes</w:t>
      </w:r>
    </w:p>
    <w:p w:rsidR="00760ED7" w:rsidP="00760ED7" w:rsidRDefault="00760ED7" w14:paraId="0BD67C40" w14:textId="77777777">
      <w:r>
        <w:t>Los bornes de los relés deberán ser aptos para la conexión de hasta dos conductores Nº 14 AWG (2 mm²) con terminales de compresión en sus puntas. No se aceptarán relés para conexiones soldadas o enchufables.</w:t>
      </w:r>
    </w:p>
    <w:p w:rsidRPr="009C3E40" w:rsidR="00760ED7" w:rsidP="005C7F32" w:rsidRDefault="00760ED7" w14:paraId="3E695AFF" w14:textId="77777777">
      <w:pPr>
        <w:pStyle w:val="Prrafodelista"/>
        <w:numPr>
          <w:ilvl w:val="0"/>
          <w:numId w:val="8"/>
        </w:numPr>
      </w:pPr>
      <w:r w:rsidRPr="009C3E40">
        <w:t>Montaje</w:t>
      </w:r>
    </w:p>
    <w:p w:rsidR="00760ED7" w:rsidP="00760ED7" w:rsidRDefault="00760ED7" w14:paraId="6AD4C7DE" w14:textId="77777777">
      <w:r>
        <w:t>Todos los relés del tipo enchufable con piezas de sujeción que aseguren su fijación en caso de movimientos sísmicos o roces involuntarios y asegurar una buena conexión entre el relé y su base. Las bases deberán ser para montaje rápido sobre riel de acero simétrico norma DIN y cuando se indique (Ej: Relé biestable con fin de relé maestro) deben permitir ser montados en panel.</w:t>
      </w:r>
    </w:p>
    <w:p w:rsidR="00760ED7" w:rsidP="005F2DA9" w:rsidRDefault="00760ED7" w14:paraId="1EDFC82C" w14:textId="77777777">
      <w:pPr>
        <w:pStyle w:val="Ttulo4"/>
        <w:numPr>
          <w:ilvl w:val="3"/>
          <w:numId w:val="6"/>
        </w:numPr>
        <w:tabs>
          <w:tab w:val="left" w:pos="-2552"/>
          <w:tab w:val="left" w:pos="6480"/>
        </w:tabs>
        <w:spacing w:line="288" w:lineRule="auto"/>
        <w:ind w:left="1134" w:hanging="1134"/>
      </w:pPr>
      <w:bookmarkStart w:name="_Toc116034585" w:id="41"/>
      <w:r>
        <w:t>Blocks de Prueba</w:t>
      </w:r>
      <w:bookmarkEnd w:id="41"/>
    </w:p>
    <w:p w:rsidR="00760ED7" w:rsidP="00760ED7" w:rsidRDefault="00760ED7" w14:paraId="0A0EF004" w14:textId="77777777">
      <w:r>
        <w:t>Los bloques de prueba desarrollar las labores de mantenimiento y puesta en servicio. Los bloques de pruebas deberán tener las siguientes características:</w:t>
      </w:r>
    </w:p>
    <w:p w:rsidR="00760ED7" w:rsidP="005C7F32" w:rsidRDefault="00760ED7" w14:paraId="7A1A8D7C" w14:textId="481C8618">
      <w:pPr>
        <w:pStyle w:val="Prrafodelista"/>
        <w:numPr>
          <w:ilvl w:val="0"/>
          <w:numId w:val="2"/>
        </w:numPr>
      </w:pPr>
      <w:r w:rsidRPr="009653F5">
        <w:t>Tener puntos efectivos de prueba con una sola bandeja sobre el block de pruebas, (lo que permite una mayor segregación de funciones).</w:t>
      </w:r>
    </w:p>
    <w:p w:rsidRPr="009653F5" w:rsidR="009B3851" w:rsidP="009B3851" w:rsidRDefault="009B3851" w14:paraId="0951128D" w14:textId="1768E3DC">
      <w:pPr>
        <w:pStyle w:val="Prrafodelista"/>
        <w:numPr>
          <w:ilvl w:val="0"/>
          <w:numId w:val="2"/>
        </w:numPr>
      </w:pPr>
      <w:r>
        <w:t>Para l</w:t>
      </w:r>
      <w:r w:rsidRPr="009653F5">
        <w:t xml:space="preserve">os disparos se </w:t>
      </w:r>
      <w:r>
        <w:t xml:space="preserve">deben emplear los blocks de tipo cuchillas. </w:t>
      </w:r>
    </w:p>
    <w:p w:rsidRPr="009653F5" w:rsidR="00760ED7" w:rsidP="005C7F32" w:rsidRDefault="00760ED7" w14:paraId="67B2CB8D" w14:textId="77777777">
      <w:pPr>
        <w:pStyle w:val="Prrafodelista"/>
        <w:numPr>
          <w:ilvl w:val="0"/>
          <w:numId w:val="2"/>
        </w:numPr>
      </w:pPr>
      <w:r w:rsidRPr="009653F5">
        <w:t>Los disparos se aíslen automáticamente con la inserción de la bandeja.</w:t>
      </w:r>
    </w:p>
    <w:p w:rsidRPr="009653F5" w:rsidR="00760ED7" w:rsidP="005C7F32" w:rsidRDefault="00760ED7" w14:paraId="5137C3A7" w14:textId="77777777">
      <w:pPr>
        <w:pStyle w:val="Prrafodelista"/>
        <w:numPr>
          <w:ilvl w:val="0"/>
          <w:numId w:val="2"/>
        </w:numPr>
      </w:pPr>
      <w:r w:rsidRPr="009653F5">
        <w:t>Las corrientes se cortocircuitan manualmente por medio de chicotes con la inserción de la bandeja.</w:t>
      </w:r>
    </w:p>
    <w:p w:rsidRPr="009653F5" w:rsidR="00760ED7" w:rsidP="005C7F32" w:rsidRDefault="00760ED7" w14:paraId="6359B8EE" w14:textId="77777777">
      <w:pPr>
        <w:pStyle w:val="Prrafodelista"/>
        <w:numPr>
          <w:ilvl w:val="0"/>
          <w:numId w:val="2"/>
        </w:numPr>
      </w:pPr>
      <w:r w:rsidRPr="009653F5">
        <w:t>Los voltajes se abren automáticamente con la inserción de la bandeja.</w:t>
      </w:r>
    </w:p>
    <w:p w:rsidRPr="009653F5" w:rsidR="00760ED7" w:rsidP="005C7F32" w:rsidRDefault="00760ED7" w14:paraId="04186572" w14:textId="77777777">
      <w:pPr>
        <w:pStyle w:val="Prrafodelista"/>
        <w:numPr>
          <w:ilvl w:val="0"/>
          <w:numId w:val="2"/>
        </w:numPr>
      </w:pPr>
      <w:r w:rsidRPr="009653F5">
        <w:t>A la extracción de la bandeja repone corrientes y voltajes y se enclava mecánicamente, asegurando que el relé se ha repuesto antes del desbloqueo mecánico de la bandeja.</w:t>
      </w:r>
    </w:p>
    <w:p w:rsidRPr="009653F5" w:rsidR="00760ED7" w:rsidP="005C7F32" w:rsidRDefault="00760ED7" w14:paraId="36F877DE" w14:textId="77777777">
      <w:pPr>
        <w:pStyle w:val="Prrafodelista"/>
        <w:numPr>
          <w:ilvl w:val="0"/>
          <w:numId w:val="2"/>
        </w:numPr>
      </w:pPr>
      <w:r w:rsidRPr="009653F5">
        <w:t>Se deberá disponer de un contacto adicional para indicarle a la protección que se encuentra en prueba.</w:t>
      </w:r>
    </w:p>
    <w:p w:rsidRPr="009653F5" w:rsidR="00760ED7" w:rsidP="005C7F32" w:rsidRDefault="00760ED7" w14:paraId="751B54FD" w14:textId="77777777">
      <w:pPr>
        <w:pStyle w:val="Prrafodelista"/>
        <w:numPr>
          <w:ilvl w:val="0"/>
          <w:numId w:val="2"/>
        </w:numPr>
      </w:pPr>
      <w:r w:rsidRPr="009653F5">
        <w:t>Cualquier otro bloque de prueba deberá cumplir con los mismos requerimientos.</w:t>
      </w:r>
    </w:p>
    <w:p w:rsidR="00760ED7" w:rsidP="005C7F32" w:rsidRDefault="00760ED7" w14:paraId="349869D8" w14:textId="77777777">
      <w:pPr>
        <w:pStyle w:val="Ttulo1"/>
        <w:keepLines w:val="0"/>
        <w:numPr>
          <w:ilvl w:val="0"/>
          <w:numId w:val="6"/>
        </w:numPr>
        <w:tabs>
          <w:tab w:val="clear" w:pos="0"/>
        </w:tabs>
        <w:spacing w:line="360" w:lineRule="auto"/>
        <w:jc w:val="left"/>
      </w:pPr>
      <w:bookmarkStart w:name="_Toc534964660" w:id="42"/>
      <w:bookmarkStart w:name="_Toc116034586" w:id="43"/>
      <w:bookmarkEnd w:id="2"/>
      <w:r>
        <w:t>SISTEMA DE CONTROL</w:t>
      </w:r>
      <w:bookmarkEnd w:id="42"/>
      <w:bookmarkEnd w:id="43"/>
    </w:p>
    <w:p w:rsidRPr="00ED3404" w:rsidR="00760ED7" w:rsidP="00760ED7" w:rsidRDefault="00760ED7" w14:paraId="562147BA" w14:textId="1A1F7C17">
      <w:r w:rsidRPr="00ED3404">
        <w:t xml:space="preserve">Se contempla un único esquema de control que monitoree y opere remotamente los equipos asociados a cada paño, con el objeto de separar los mandos operacionales de los de protecciones, además de aprovechar las ventajas de flexibilidad y seguridad en las intervenciones que esto implica. Dicho esquema será el encargado de reportar la información que se estime pertinente al sistema de control implementado por </w:t>
      </w:r>
      <w:r w:rsidR="00F848D7">
        <w:t>el</w:t>
      </w:r>
      <w:r w:rsidR="006F76D2">
        <w:t xml:space="preserve"> MANDANTE</w:t>
      </w:r>
    </w:p>
    <w:p w:rsidRPr="005B34D8" w:rsidR="00760ED7" w:rsidP="005F2DA9" w:rsidRDefault="00760ED7" w14:paraId="55C9969E" w14:textId="77777777">
      <w:pPr>
        <w:pStyle w:val="Ttulo2"/>
        <w:numPr>
          <w:ilvl w:val="1"/>
          <w:numId w:val="6"/>
        </w:numPr>
        <w:spacing w:before="0" w:after="160" w:line="288" w:lineRule="auto"/>
        <w:ind w:left="1134" w:hanging="1134"/>
      </w:pPr>
      <w:bookmarkStart w:name="_Toc291775386" w:id="44"/>
      <w:bookmarkStart w:name="_Toc291775615" w:id="45"/>
      <w:bookmarkStart w:name="_Toc291775812" w:id="46"/>
      <w:bookmarkStart w:name="_Toc291776007" w:id="47"/>
      <w:bookmarkStart w:name="_Toc291781580" w:id="48"/>
      <w:bookmarkStart w:name="_Toc292811368" w:id="49"/>
      <w:bookmarkStart w:name="_Toc166304480" w:id="50"/>
      <w:bookmarkStart w:name="_Toc190923330" w:id="51"/>
      <w:bookmarkStart w:name="_Toc192657002" w:id="52"/>
      <w:bookmarkStart w:name="_Toc203363950" w:id="53"/>
      <w:bookmarkStart w:name="_Toc204577974" w:id="54"/>
      <w:bookmarkStart w:name="_Toc240361666" w:id="55"/>
      <w:bookmarkStart w:name="_Toc291775387" w:id="56"/>
      <w:bookmarkStart w:name="_Toc292812774" w:id="57"/>
      <w:bookmarkStart w:name="_Toc294615494" w:id="58"/>
      <w:bookmarkStart w:name="_Toc330907039" w:id="59"/>
      <w:bookmarkStart w:name="_Toc370463706" w:id="60"/>
      <w:bookmarkStart w:name="_Toc375260738" w:id="61"/>
      <w:bookmarkStart w:name="_Toc516557871" w:id="62"/>
      <w:bookmarkStart w:name="_Toc534964661" w:id="63"/>
      <w:bookmarkStart w:name="_Toc116034587" w:id="64"/>
      <w:bookmarkEnd w:id="44"/>
      <w:bookmarkEnd w:id="45"/>
      <w:bookmarkEnd w:id="46"/>
      <w:bookmarkEnd w:id="47"/>
      <w:bookmarkEnd w:id="48"/>
      <w:bookmarkEnd w:id="49"/>
      <w:r w:rsidRPr="005B34D8">
        <w:rPr>
          <w:caps w:val="0"/>
        </w:rPr>
        <w:t>NIVELES DE CONTROL</w:t>
      </w:r>
      <w:bookmarkEnd w:id="50"/>
      <w:bookmarkEnd w:id="51"/>
      <w:bookmarkEnd w:id="52"/>
      <w:bookmarkEnd w:id="53"/>
      <w:bookmarkEnd w:id="54"/>
      <w:bookmarkEnd w:id="55"/>
      <w:bookmarkEnd w:id="56"/>
      <w:bookmarkEnd w:id="57"/>
      <w:bookmarkEnd w:id="58"/>
      <w:bookmarkEnd w:id="59"/>
      <w:bookmarkEnd w:id="60"/>
      <w:bookmarkEnd w:id="61"/>
      <w:bookmarkEnd w:id="62"/>
      <w:r w:rsidRPr="005B34D8">
        <w:rPr>
          <w:caps w:val="0"/>
        </w:rPr>
        <w:t xml:space="preserve"> DE OPERACION</w:t>
      </w:r>
      <w:bookmarkEnd w:id="63"/>
      <w:bookmarkEnd w:id="64"/>
    </w:p>
    <w:p w:rsidR="00760ED7" w:rsidP="00760ED7" w:rsidRDefault="00760ED7" w14:paraId="31A40264" w14:textId="77777777">
      <w:r>
        <w:t>El diseño de las instalaciones contemplará las facilidades para la supervisión de variables de estado y control de los equipos, correspondiente a tres (3) niveles de control (ver fig 1.0), los cuales se describen a continuación:</w:t>
      </w:r>
    </w:p>
    <w:p w:rsidRPr="009653F5" w:rsidR="00760ED7" w:rsidP="005C7F32" w:rsidRDefault="00760ED7" w14:paraId="7BFC8BBE" w14:textId="77777777">
      <w:pPr>
        <w:pStyle w:val="Prrafodelista"/>
        <w:numPr>
          <w:ilvl w:val="0"/>
          <w:numId w:val="2"/>
        </w:numPr>
      </w:pPr>
      <w:r w:rsidRPr="009653F5">
        <w:t>Nivel 0: Control local inmediato, que se realiza físicamente en cada interruptor y caja de control de desconectador.</w:t>
      </w:r>
    </w:p>
    <w:p w:rsidRPr="009653F5" w:rsidR="00760ED7" w:rsidP="005C7F32" w:rsidRDefault="00760ED7" w14:paraId="2289FAED" w14:textId="4B7E6AA4">
      <w:pPr>
        <w:pStyle w:val="Prrafodelista"/>
        <w:numPr>
          <w:ilvl w:val="0"/>
          <w:numId w:val="2"/>
        </w:numPr>
      </w:pPr>
      <w:r w:rsidRPr="009653F5">
        <w:t xml:space="preserve">Nivel 1: Control en sala de mando. Se realizarán comandos desde el HMI </w:t>
      </w:r>
      <w:r w:rsidR="00836849">
        <w:t>provisto</w:t>
      </w:r>
      <w:r w:rsidRPr="009653F5">
        <w:t xml:space="preserve"> en </w:t>
      </w:r>
      <w:r w:rsidR="00836849">
        <w:t xml:space="preserve">cada </w:t>
      </w:r>
      <w:r w:rsidRPr="009653F5">
        <w:t>controlador de paño. Este nivel tendrá la función obtener la información desde campo y permitirá la visualización de alarmas, estados, realizar enclavamientos, entre otros, asociado al paño que al que se encuentre asignado.</w:t>
      </w:r>
      <w:r w:rsidR="006627F7">
        <w:t xml:space="preserve"> En este nivel, para los paños de alta tensión</w:t>
      </w:r>
      <w:r w:rsidR="00836849">
        <w:t>,</w:t>
      </w:r>
      <w:r w:rsidR="006627F7">
        <w:t xml:space="preserve"> existirán esquemas de control redundantes, uno </w:t>
      </w:r>
      <w:r w:rsidR="00836849">
        <w:t>en permanente operación</w:t>
      </w:r>
      <w:r w:rsidR="006627F7">
        <w:t xml:space="preserve"> y </w:t>
      </w:r>
      <w:r w:rsidR="00836849">
        <w:t xml:space="preserve">el </w:t>
      </w:r>
      <w:r w:rsidR="006627F7">
        <w:t>otro</w:t>
      </w:r>
      <w:r w:rsidR="00836849">
        <w:t xml:space="preserve"> como respaldo</w:t>
      </w:r>
      <w:r w:rsidR="006627F7">
        <w:t>.</w:t>
      </w:r>
    </w:p>
    <w:p w:rsidRPr="009653F5" w:rsidR="00760ED7" w:rsidP="005C7F32" w:rsidRDefault="00760ED7" w14:paraId="226C162A" w14:textId="77777777">
      <w:pPr>
        <w:pStyle w:val="Prrafodelista"/>
        <w:numPr>
          <w:ilvl w:val="0"/>
          <w:numId w:val="2"/>
        </w:numPr>
      </w:pPr>
      <w:r w:rsidRPr="009653F5">
        <w:t>Nivel 2: HMI en sala de comando. Este nivel tendrá como función ejecutar comandos y visualizar las alarmas, estados, entre otras; de toda la subestación</w:t>
      </w:r>
    </w:p>
    <w:p w:rsidRPr="00760ED7" w:rsidR="00760ED7" w:rsidP="005C7F32" w:rsidRDefault="00760ED7" w14:paraId="279B0859" w14:textId="7FEC2A87">
      <w:pPr>
        <w:pStyle w:val="Prrafodelista"/>
        <w:numPr>
          <w:ilvl w:val="0"/>
          <w:numId w:val="2"/>
        </w:numPr>
        <w:rPr>
          <w:lang w:val="en-US"/>
        </w:rPr>
      </w:pPr>
      <w:r w:rsidRPr="00760ED7">
        <w:rPr>
          <w:lang w:val="en-US"/>
        </w:rPr>
        <w:t xml:space="preserve">Nivel 3: Telecontrol </w:t>
      </w:r>
      <w:r w:rsidR="00F848D7">
        <w:rPr>
          <w:lang w:val="en-US"/>
        </w:rPr>
        <w:t>el</w:t>
      </w:r>
      <w:r w:rsidR="006F76D2">
        <w:rPr>
          <w:lang w:val="en-US"/>
        </w:rPr>
        <w:t xml:space="preserve"> MANDANTE</w:t>
      </w:r>
    </w:p>
    <w:p w:rsidR="00760ED7" w:rsidP="00760ED7" w:rsidRDefault="00760ED7" w14:paraId="019C15ED" w14:textId="77777777">
      <w:pPr>
        <w:ind w:left="360"/>
        <w:jc w:val="center"/>
      </w:pPr>
      <w:r>
        <w:rPr>
          <w:noProof/>
          <w:lang w:eastAsia="es-CL"/>
        </w:rPr>
        <w:drawing>
          <wp:inline distT="0" distB="0" distL="0" distR="0" wp14:anchorId="71278268" wp14:editId="13C2B34A">
            <wp:extent cx="4638906" cy="2638425"/>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27985" cy="2689090"/>
                    </a:xfrm>
                    <a:prstGeom prst="rect">
                      <a:avLst/>
                    </a:prstGeom>
                    <a:noFill/>
                    <a:ln>
                      <a:noFill/>
                    </a:ln>
                  </pic:spPr>
                </pic:pic>
              </a:graphicData>
            </a:graphic>
          </wp:inline>
        </w:drawing>
      </w:r>
    </w:p>
    <w:p w:rsidR="00760ED7" w:rsidP="00760ED7" w:rsidRDefault="00760ED7" w14:paraId="5C01E589" w14:textId="77777777">
      <w:pPr>
        <w:ind w:left="360"/>
        <w:jc w:val="center"/>
      </w:pPr>
      <w:r>
        <w:t>Fig. 1.0</w:t>
      </w:r>
    </w:p>
    <w:p w:rsidRPr="00A923CA" w:rsidR="00760ED7" w:rsidP="005F2DA9" w:rsidRDefault="00DE4563" w14:paraId="4FCF9AB4" w14:textId="4A6E5B5A">
      <w:pPr>
        <w:pStyle w:val="Ttulo3"/>
      </w:pPr>
      <w:bookmarkStart w:name="_Toc291775388" w:id="65"/>
      <w:bookmarkStart w:name="_Toc291775617" w:id="66"/>
      <w:bookmarkStart w:name="_Toc291775814" w:id="67"/>
      <w:bookmarkStart w:name="_Toc291776009" w:id="68"/>
      <w:bookmarkStart w:name="_Toc370223178" w:id="69"/>
      <w:bookmarkStart w:name="_Toc370223729" w:id="70"/>
      <w:bookmarkStart w:name="_Toc370223903" w:id="71"/>
      <w:bookmarkStart w:name="_Toc370227592" w:id="72"/>
      <w:bookmarkStart w:name="_Toc370463707" w:id="73"/>
      <w:bookmarkStart w:name="_Toc374468353" w:id="74"/>
      <w:bookmarkStart w:name="_Toc374468397" w:id="75"/>
      <w:bookmarkStart w:name="_Toc374485723" w:id="76"/>
      <w:bookmarkStart w:name="_Toc374486188" w:id="77"/>
      <w:bookmarkStart w:name="_Toc374486386" w:id="78"/>
      <w:bookmarkStart w:name="_Toc374486719" w:id="79"/>
      <w:bookmarkStart w:name="_Toc374487056" w:id="80"/>
      <w:bookmarkStart w:name="_Toc374517002" w:id="81"/>
      <w:bookmarkStart w:name="_Toc375260739" w:id="82"/>
      <w:bookmarkStart w:name="_Toc534964662" w:id="83"/>
      <w:bookmarkStart w:name="_Toc116034588" w:id="8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A923CA">
        <w:t>MODALIDAD DE CONTROL</w:t>
      </w:r>
      <w:bookmarkEnd w:id="83"/>
      <w:bookmarkEnd w:id="84"/>
    </w:p>
    <w:p w:rsidR="00760ED7" w:rsidP="00760ED7" w:rsidRDefault="00760ED7" w14:paraId="6A6EB9D7" w14:textId="77777777">
      <w:r w:rsidRPr="00A923CA">
        <w:t>La filosofía de operación establece que, si un nivel jerárquico está habilitado para operación, los niveles superiores a éste se encontrarán bloqueados para ello</w:t>
      </w:r>
      <w:r>
        <w:t>.</w:t>
      </w:r>
    </w:p>
    <w:p w:rsidR="00760ED7" w:rsidP="00760ED7" w:rsidRDefault="00760ED7" w14:paraId="34DC4DC4" w14:textId="09D688E3">
      <w:r>
        <w:t>Se utilizará Control local (Comandos desde HMI en armario Scada) y telecontrol por medio de 2 equipos con funciones de controlador de paño, funcionando Hot/Stand-by (protección S</w:t>
      </w:r>
      <w:r w:rsidR="00E546F5">
        <w:t>2</w:t>
      </w:r>
      <w:r>
        <w:t xml:space="preserve"> del paño), utilizando protocolo de comunicaciones IEC 61850 para la subestación y DNP3.0 para la comunicación hacia el centro de operación centralizado.</w:t>
      </w:r>
    </w:p>
    <w:p w:rsidRPr="005B34D8" w:rsidR="00760ED7" w:rsidP="005F2DA9" w:rsidRDefault="00760ED7" w14:paraId="02A017D2" w14:textId="77777777">
      <w:pPr>
        <w:pStyle w:val="Ttulo2"/>
        <w:numPr>
          <w:ilvl w:val="1"/>
          <w:numId w:val="6"/>
        </w:numPr>
        <w:spacing w:before="0" w:after="160" w:line="288" w:lineRule="auto"/>
        <w:ind w:left="1134" w:hanging="1134"/>
      </w:pPr>
      <w:bookmarkStart w:name="_Toc534964663" w:id="85"/>
      <w:bookmarkStart w:name="_Toc116034589" w:id="86"/>
      <w:r>
        <w:rPr>
          <w:caps w:val="0"/>
        </w:rPr>
        <w:t>SISTEMA SCADA</w:t>
      </w:r>
      <w:bookmarkEnd w:id="85"/>
      <w:bookmarkEnd w:id="86"/>
    </w:p>
    <w:p w:rsidR="00760ED7" w:rsidP="00760ED7" w:rsidRDefault="00760ED7" w14:paraId="52BE8EEE" w14:textId="77777777">
      <w:r>
        <w:t>El tercer nivel, nivel de control de la subestación, se encuentra relacionado con las tareas de operación y monitoreo de la subestación.</w:t>
      </w:r>
    </w:p>
    <w:p w:rsidR="00760ED7" w:rsidP="00760ED7" w:rsidRDefault="00760ED7" w14:paraId="737E30C7" w14:textId="77777777">
      <w:r>
        <w:t>La arquitectura típica está integrada básicamente por las estaciones de operación, gateways, hubs de fibra óptica y receptor de sistema de posicionamiento global (GPS).</w:t>
      </w:r>
    </w:p>
    <w:p w:rsidR="00760ED7" w:rsidP="00760ED7" w:rsidRDefault="00760ED7" w14:paraId="4B223DD9" w14:textId="77777777">
      <w:r>
        <w:t>A este nivel los operadores de las subestaciones ordenan las maniobras de apertura y cierre de interruptores y/o seccionadores, se monitorea el estado de los parámetros propios del sistema que exige la NTS&amp;CS, tales como:</w:t>
      </w:r>
    </w:p>
    <w:p w:rsidRPr="00760ED7" w:rsidR="00760ED7" w:rsidP="005C7F32" w:rsidRDefault="00760ED7" w14:paraId="7BAB9BE6" w14:textId="77777777">
      <w:pPr>
        <w:pStyle w:val="Prrafodelista"/>
        <w:numPr>
          <w:ilvl w:val="0"/>
          <w:numId w:val="2"/>
        </w:numPr>
        <w:rPr>
          <w:lang w:val="en-US"/>
        </w:rPr>
      </w:pPr>
      <w:r w:rsidRPr="00760ED7">
        <w:rPr>
          <w:lang w:val="en-US"/>
        </w:rPr>
        <w:t>Tensiones de barra.</w:t>
      </w:r>
    </w:p>
    <w:p w:rsidRPr="00760ED7" w:rsidR="00760ED7" w:rsidP="005C7F32" w:rsidRDefault="00760ED7" w14:paraId="0188C03E" w14:textId="77777777">
      <w:pPr>
        <w:pStyle w:val="Prrafodelista"/>
        <w:numPr>
          <w:ilvl w:val="0"/>
          <w:numId w:val="2"/>
        </w:numPr>
        <w:rPr>
          <w:lang w:val="en-US"/>
        </w:rPr>
      </w:pPr>
      <w:r w:rsidRPr="00760ED7">
        <w:rPr>
          <w:lang w:val="en-US"/>
        </w:rPr>
        <w:t>Corriente en las salidas.</w:t>
      </w:r>
    </w:p>
    <w:p w:rsidRPr="00760ED7" w:rsidR="00760ED7" w:rsidP="005C7F32" w:rsidRDefault="00760ED7" w14:paraId="7643BD66" w14:textId="77777777">
      <w:pPr>
        <w:pStyle w:val="Prrafodelista"/>
        <w:numPr>
          <w:ilvl w:val="0"/>
          <w:numId w:val="2"/>
        </w:numPr>
        <w:rPr>
          <w:lang w:val="en-US"/>
        </w:rPr>
      </w:pPr>
      <w:r w:rsidRPr="00760ED7">
        <w:rPr>
          <w:lang w:val="en-US"/>
        </w:rPr>
        <w:t>Potencias entregas y recibidas.</w:t>
      </w:r>
    </w:p>
    <w:p w:rsidRPr="005B34D8" w:rsidR="00760ED7" w:rsidP="00760ED7" w:rsidRDefault="00760ED7" w14:paraId="1FC5D8B6" w14:textId="77777777">
      <w:r>
        <w:t>Todo esto a través de interfaces hombre-máquina de alto nivel, utilizando un software SCADA para la subestación</w:t>
      </w:r>
      <w:r w:rsidRPr="005B34D8">
        <w:t>.</w:t>
      </w:r>
      <w:r w:rsidRPr="00A923CA">
        <w:t xml:space="preserve"> Además de esto, en el ámbito de control de la subestación, el SCADA local </w:t>
      </w:r>
      <w:r w:rsidRPr="00A923CA">
        <w:t>del sistema de control puede realizar funciones automáticas de control y supervisión</w:t>
      </w:r>
      <w:r>
        <w:t>.</w:t>
      </w:r>
      <w:r w:rsidRPr="00A923CA">
        <w:rPr>
          <w:spacing w:val="1"/>
          <w:w w:val="80"/>
        </w:rPr>
        <w:t xml:space="preserve"> </w:t>
      </w:r>
      <w:r w:rsidRPr="00A923CA">
        <w:t>El equipo receptor GPS proporciona una referencia de tiempo precisa para ser utilizada por las estaciones de operación, el gateway, y por los IEDs de protección y control para el estampado de tiempo en las secuencias de eventos</w:t>
      </w:r>
      <w:r>
        <w:t>.</w:t>
      </w:r>
    </w:p>
    <w:p w:rsidRPr="005B34D8" w:rsidR="00760ED7" w:rsidP="005F2DA9" w:rsidRDefault="00760ED7" w14:paraId="0417774B" w14:textId="77777777">
      <w:pPr>
        <w:pStyle w:val="Ttulo2"/>
        <w:numPr>
          <w:ilvl w:val="1"/>
          <w:numId w:val="6"/>
        </w:numPr>
        <w:spacing w:before="0" w:after="160" w:line="288" w:lineRule="auto"/>
        <w:ind w:left="1134" w:hanging="1134"/>
      </w:pPr>
      <w:bookmarkStart w:name="_Toc534964664" w:id="87"/>
      <w:bookmarkStart w:name="_Toc116034590" w:id="88"/>
      <w:r>
        <w:t>SISTEMA DE FACTURACION Y MEDIDA</w:t>
      </w:r>
      <w:bookmarkEnd w:id="87"/>
      <w:bookmarkEnd w:id="88"/>
    </w:p>
    <w:p w:rsidR="00760ED7" w:rsidP="00760ED7" w:rsidRDefault="00760ED7" w14:paraId="13481C11" w14:textId="77777777">
      <w:r w:rsidRPr="00A923CA">
        <w:t>El equipo de facturación deberá ser un medidor de energía de alta exactitud, con la clase indicada en los planos unilineales, además proporcionará un análisis de las variables eléctricas y será capaz de realizar mediciones y registros de energía en tiempo real</w:t>
      </w:r>
      <w:r w:rsidRPr="005B34D8">
        <w:t>.</w:t>
      </w:r>
    </w:p>
    <w:p w:rsidR="00760ED7" w:rsidP="00760ED7" w:rsidRDefault="00760ED7" w14:paraId="506964E8" w14:textId="77777777">
      <w:r>
        <w:t>Diseñado especialmente para satisfacer los estándares del mercado mundial, sus principales características serán las siguientes:</w:t>
      </w:r>
    </w:p>
    <w:p w:rsidR="00760ED7" w:rsidP="005C7F32" w:rsidRDefault="00760ED7" w14:paraId="765102FA" w14:textId="26C735B6">
      <w:pPr>
        <w:pStyle w:val="Prrafodelista"/>
        <w:numPr>
          <w:ilvl w:val="0"/>
          <w:numId w:val="2"/>
        </w:numPr>
      </w:pPr>
      <w:r w:rsidRPr="009653F5">
        <w:t>Exactitud de acuerdo con la norma IEC 62053-22 clase 0,2S.</w:t>
      </w:r>
    </w:p>
    <w:p w:rsidRPr="009653F5" w:rsidR="00FF2B68" w:rsidP="00FF2B68" w:rsidRDefault="00FF2B68" w14:paraId="43644708" w14:textId="10B220B9">
      <w:pPr>
        <w:pStyle w:val="Prrafodelista"/>
        <w:numPr>
          <w:ilvl w:val="0"/>
          <w:numId w:val="2"/>
        </w:numPr>
      </w:pPr>
      <w:r>
        <w:t>Mediciones en los cuatro cuadrantes.</w:t>
      </w:r>
    </w:p>
    <w:p w:rsidRPr="009653F5" w:rsidR="00760ED7" w:rsidP="005C7F32" w:rsidRDefault="00760ED7" w14:paraId="1CEC23D6" w14:textId="77777777">
      <w:pPr>
        <w:pStyle w:val="Prrafodelista"/>
        <w:numPr>
          <w:ilvl w:val="0"/>
          <w:numId w:val="2"/>
        </w:numPr>
      </w:pPr>
      <w:r w:rsidRPr="009653F5">
        <w:t>Clase A para calidad de energía según norma IEC61000-4-30.</w:t>
      </w:r>
    </w:p>
    <w:p w:rsidRPr="009653F5" w:rsidR="00760ED7" w:rsidP="005C7F32" w:rsidRDefault="00760ED7" w14:paraId="2A279BB1" w14:textId="77777777">
      <w:pPr>
        <w:pStyle w:val="Prrafodelista"/>
        <w:numPr>
          <w:ilvl w:val="0"/>
          <w:numId w:val="2"/>
        </w:numPr>
      </w:pPr>
      <w:r w:rsidRPr="009653F5">
        <w:t>Capacidad de 12 canales de almacenamiento como mínimo.</w:t>
      </w:r>
    </w:p>
    <w:p w:rsidRPr="00760ED7" w:rsidR="00760ED7" w:rsidP="005C7F32" w:rsidRDefault="00760ED7" w14:paraId="4C8C8BB3" w14:textId="77777777">
      <w:pPr>
        <w:pStyle w:val="Prrafodelista"/>
        <w:numPr>
          <w:ilvl w:val="0"/>
          <w:numId w:val="2"/>
        </w:numPr>
        <w:rPr>
          <w:lang w:val="en-US"/>
        </w:rPr>
      </w:pPr>
      <w:r w:rsidRPr="00760ED7">
        <w:rPr>
          <w:lang w:val="en-US"/>
        </w:rPr>
        <w:t>Auto calibración.</w:t>
      </w:r>
    </w:p>
    <w:p w:rsidRPr="00760ED7" w:rsidR="00760ED7" w:rsidP="005C7F32" w:rsidRDefault="00760ED7" w14:paraId="46D826EC" w14:textId="77777777">
      <w:pPr>
        <w:pStyle w:val="Prrafodelista"/>
        <w:numPr>
          <w:ilvl w:val="0"/>
          <w:numId w:val="2"/>
        </w:numPr>
        <w:rPr>
          <w:lang w:val="en-US"/>
        </w:rPr>
      </w:pPr>
      <w:r w:rsidRPr="00760ED7">
        <w:rPr>
          <w:lang w:val="en-US"/>
        </w:rPr>
        <w:t>Diagnóstico de circuitos.</w:t>
      </w:r>
    </w:p>
    <w:p w:rsidRPr="00760ED7" w:rsidR="00760ED7" w:rsidP="005C7F32" w:rsidRDefault="00760ED7" w14:paraId="6D59FDDA" w14:textId="77777777">
      <w:pPr>
        <w:pStyle w:val="Prrafodelista"/>
        <w:numPr>
          <w:ilvl w:val="0"/>
          <w:numId w:val="2"/>
        </w:numPr>
        <w:rPr>
          <w:lang w:val="en-US"/>
        </w:rPr>
      </w:pPr>
      <w:r w:rsidRPr="00760ED7">
        <w:rPr>
          <w:lang w:val="en-US"/>
        </w:rPr>
        <w:t>Totalización de registros.</w:t>
      </w:r>
    </w:p>
    <w:p w:rsidRPr="009653F5" w:rsidR="00760ED7" w:rsidP="005C7F32" w:rsidRDefault="00760ED7" w14:paraId="306C9765" w14:textId="77777777">
      <w:pPr>
        <w:pStyle w:val="Prrafodelista"/>
        <w:numPr>
          <w:ilvl w:val="0"/>
          <w:numId w:val="2"/>
        </w:numPr>
      </w:pPr>
      <w:r w:rsidRPr="009653F5">
        <w:t>Registrador de datos y eventos.</w:t>
      </w:r>
    </w:p>
    <w:p w:rsidRPr="00760ED7" w:rsidR="00760ED7" w:rsidP="005C7F32" w:rsidRDefault="00760ED7" w14:paraId="50F8D9A1" w14:textId="77777777">
      <w:pPr>
        <w:pStyle w:val="Prrafodelista"/>
        <w:numPr>
          <w:ilvl w:val="0"/>
          <w:numId w:val="2"/>
        </w:numPr>
        <w:rPr>
          <w:lang w:val="en-US"/>
        </w:rPr>
      </w:pPr>
      <w:r w:rsidRPr="00760ED7">
        <w:rPr>
          <w:lang w:val="en-US"/>
        </w:rPr>
        <w:t>Registrador de oscilografías.</w:t>
      </w:r>
    </w:p>
    <w:p w:rsidRPr="00760ED7" w:rsidR="00760ED7" w:rsidP="005C7F32" w:rsidRDefault="00760ED7" w14:paraId="75C1CA74" w14:textId="77777777">
      <w:pPr>
        <w:pStyle w:val="Prrafodelista"/>
        <w:numPr>
          <w:ilvl w:val="0"/>
          <w:numId w:val="2"/>
        </w:numPr>
        <w:rPr>
          <w:lang w:val="en-US"/>
        </w:rPr>
      </w:pPr>
      <w:r w:rsidRPr="00760ED7">
        <w:rPr>
          <w:lang w:val="en-US"/>
        </w:rPr>
        <w:t>Medidas de energía:</w:t>
      </w:r>
    </w:p>
    <w:p w:rsidR="00760ED7" w:rsidP="005C7F32" w:rsidRDefault="00760ED7" w14:paraId="2680C398" w14:textId="77777777">
      <w:pPr>
        <w:pStyle w:val="Prrafodelista"/>
        <w:numPr>
          <w:ilvl w:val="0"/>
          <w:numId w:val="4"/>
        </w:numPr>
        <w:spacing w:after="0" w:line="288" w:lineRule="auto"/>
        <w:ind w:left="2551" w:hanging="425"/>
        <w:contextualSpacing w:val="0"/>
      </w:pPr>
      <w:r>
        <w:t>KWh entregado y recibido.</w:t>
      </w:r>
    </w:p>
    <w:p w:rsidR="00760ED7" w:rsidP="005C7F32" w:rsidRDefault="00760ED7" w14:paraId="34DC7703" w14:textId="77777777">
      <w:pPr>
        <w:pStyle w:val="Prrafodelista"/>
        <w:numPr>
          <w:ilvl w:val="0"/>
          <w:numId w:val="4"/>
        </w:numPr>
        <w:spacing w:after="0" w:line="288" w:lineRule="auto"/>
        <w:ind w:left="2551" w:hanging="425"/>
        <w:contextualSpacing w:val="0"/>
      </w:pPr>
      <w:r>
        <w:t>KVAh y KVARh entregados y recibidos.</w:t>
      </w:r>
    </w:p>
    <w:p w:rsidRPr="009653F5" w:rsidR="00760ED7" w:rsidP="005C7F32" w:rsidRDefault="00760ED7" w14:paraId="08CE6AEF" w14:textId="77777777">
      <w:pPr>
        <w:pStyle w:val="Prrafodelista"/>
        <w:numPr>
          <w:ilvl w:val="0"/>
          <w:numId w:val="4"/>
        </w:numPr>
        <w:spacing w:after="0" w:line="288" w:lineRule="auto"/>
        <w:ind w:left="2551" w:hanging="425"/>
        <w:contextualSpacing w:val="0"/>
        <w:rPr>
          <w:lang w:val="en-US"/>
        </w:rPr>
      </w:pPr>
      <w:r w:rsidRPr="009653F5">
        <w:rPr>
          <w:lang w:val="en-US"/>
        </w:rPr>
        <w:t>Volt-Hrs y Amp-Hrs.</w:t>
      </w:r>
    </w:p>
    <w:p w:rsidR="00760ED7" w:rsidP="005C7F32" w:rsidRDefault="00760ED7" w14:paraId="71E9192E" w14:textId="77777777">
      <w:pPr>
        <w:pStyle w:val="Prrafodelista"/>
        <w:numPr>
          <w:ilvl w:val="0"/>
          <w:numId w:val="4"/>
        </w:numPr>
        <w:spacing w:after="0" w:line="288" w:lineRule="auto"/>
        <w:ind w:left="2551" w:hanging="425"/>
        <w:contextualSpacing w:val="0"/>
      </w:pPr>
      <w:r>
        <w:t>Integración de cualquier medida instantánea.</w:t>
      </w:r>
    </w:p>
    <w:p w:rsidRPr="00760ED7" w:rsidR="00760ED7" w:rsidP="005C7F32" w:rsidRDefault="00760ED7" w14:paraId="1677E90F" w14:textId="77777777">
      <w:pPr>
        <w:pStyle w:val="Prrafodelista"/>
        <w:numPr>
          <w:ilvl w:val="0"/>
          <w:numId w:val="2"/>
        </w:numPr>
        <w:rPr>
          <w:lang w:val="en-US"/>
        </w:rPr>
      </w:pPr>
      <w:r w:rsidRPr="00760ED7">
        <w:rPr>
          <w:lang w:val="en-US"/>
        </w:rPr>
        <w:t>Mediciones de demanda.</w:t>
      </w:r>
    </w:p>
    <w:p w:rsidRPr="004B2BBE" w:rsidR="00760ED7" w:rsidP="00760ED7" w:rsidRDefault="00760ED7" w14:paraId="113494EE" w14:textId="77777777">
      <w:pPr>
        <w:ind w:firstLine="709"/>
        <w:rPr>
          <w:lang w:val="en-US"/>
        </w:rPr>
      </w:pPr>
      <w:r w:rsidRPr="004B2BBE">
        <w:rPr>
          <w:lang w:val="en-US"/>
        </w:rPr>
        <w:t>Permite las modalidades block demand, block rolling demand, predicted</w:t>
      </w:r>
    </w:p>
    <w:p w:rsidRPr="00760ED7" w:rsidR="00760ED7" w:rsidP="005C7F32" w:rsidRDefault="00760ED7" w14:paraId="294235F2" w14:textId="77777777">
      <w:pPr>
        <w:pStyle w:val="Prrafodelista"/>
        <w:numPr>
          <w:ilvl w:val="0"/>
          <w:numId w:val="2"/>
        </w:numPr>
        <w:rPr>
          <w:lang w:val="en-US"/>
        </w:rPr>
      </w:pPr>
      <w:r w:rsidRPr="00760ED7">
        <w:rPr>
          <w:lang w:val="en-US"/>
        </w:rPr>
        <w:t>Demanda.</w:t>
      </w:r>
    </w:p>
    <w:p w:rsidR="00760ED7" w:rsidP="005C7F32" w:rsidRDefault="00760ED7" w14:paraId="6C1C4354" w14:textId="77777777">
      <w:pPr>
        <w:pStyle w:val="Prrafodelista"/>
        <w:numPr>
          <w:ilvl w:val="0"/>
          <w:numId w:val="4"/>
        </w:numPr>
        <w:spacing w:after="0" w:line="288" w:lineRule="auto"/>
        <w:ind w:left="2551" w:hanging="425"/>
        <w:contextualSpacing w:val="0"/>
      </w:pPr>
      <w:r>
        <w:t>KW, KVAR, KVA, mínimo/máximo.</w:t>
      </w:r>
    </w:p>
    <w:p w:rsidR="00760ED7" w:rsidP="005C7F32" w:rsidRDefault="00760ED7" w14:paraId="134FD31F" w14:textId="77777777">
      <w:pPr>
        <w:pStyle w:val="Prrafodelista"/>
        <w:numPr>
          <w:ilvl w:val="0"/>
          <w:numId w:val="4"/>
        </w:numPr>
        <w:spacing w:after="0" w:line="288" w:lineRule="auto"/>
        <w:ind w:left="2551" w:hanging="425"/>
        <w:contextualSpacing w:val="0"/>
      </w:pPr>
      <w:r>
        <w:t>Amperes, volts, mínimo/máximo.</w:t>
      </w:r>
    </w:p>
    <w:p w:rsidR="00760ED7" w:rsidP="005C7F32" w:rsidRDefault="00760ED7" w14:paraId="78630B6C" w14:textId="77777777">
      <w:pPr>
        <w:pStyle w:val="Prrafodelista"/>
        <w:numPr>
          <w:ilvl w:val="0"/>
          <w:numId w:val="4"/>
        </w:numPr>
        <w:spacing w:after="0" w:line="288" w:lineRule="auto"/>
        <w:ind w:left="2551" w:hanging="425"/>
        <w:contextualSpacing w:val="0"/>
      </w:pPr>
      <w:r>
        <w:t>Cualquier medida instantánea.</w:t>
      </w:r>
    </w:p>
    <w:p w:rsidR="00760ED7" w:rsidP="005C7F32" w:rsidRDefault="00760ED7" w14:paraId="0ABA3329" w14:textId="77777777">
      <w:pPr>
        <w:pStyle w:val="Prrafodelista"/>
        <w:numPr>
          <w:ilvl w:val="0"/>
          <w:numId w:val="4"/>
        </w:numPr>
        <w:spacing w:after="0" w:line="288" w:lineRule="auto"/>
        <w:ind w:left="2551" w:hanging="425"/>
        <w:contextualSpacing w:val="0"/>
      </w:pPr>
      <w:r>
        <w:t>Medidas instantáneas.</w:t>
      </w:r>
    </w:p>
    <w:p w:rsidR="00760ED7" w:rsidP="005C7F32" w:rsidRDefault="00760ED7" w14:paraId="2449685D" w14:textId="77777777">
      <w:pPr>
        <w:pStyle w:val="Prrafodelista"/>
        <w:numPr>
          <w:ilvl w:val="0"/>
          <w:numId w:val="4"/>
        </w:numPr>
        <w:spacing w:after="0" w:line="288" w:lineRule="auto"/>
        <w:ind w:left="2551" w:hanging="425"/>
        <w:contextualSpacing w:val="0"/>
      </w:pPr>
      <w:r>
        <w:t>Voltaje y corriente.</w:t>
      </w:r>
    </w:p>
    <w:p w:rsidR="00760ED7" w:rsidP="005C7F32" w:rsidRDefault="00760ED7" w14:paraId="2F3581AA" w14:textId="77777777">
      <w:pPr>
        <w:pStyle w:val="Prrafodelista"/>
        <w:numPr>
          <w:ilvl w:val="0"/>
          <w:numId w:val="4"/>
        </w:numPr>
        <w:spacing w:after="0" w:line="288" w:lineRule="auto"/>
        <w:ind w:left="2551" w:hanging="425"/>
        <w:contextualSpacing w:val="0"/>
      </w:pPr>
      <w:r>
        <w:t>KW y KVAR.</w:t>
      </w:r>
    </w:p>
    <w:p w:rsidR="00760ED7" w:rsidP="005C7F32" w:rsidRDefault="00760ED7" w14:paraId="32BC3458" w14:textId="77777777">
      <w:pPr>
        <w:pStyle w:val="Prrafodelista"/>
        <w:numPr>
          <w:ilvl w:val="0"/>
          <w:numId w:val="4"/>
        </w:numPr>
        <w:spacing w:after="0" w:line="288" w:lineRule="auto"/>
        <w:ind w:left="2551" w:hanging="425"/>
        <w:contextualSpacing w:val="0"/>
      </w:pPr>
      <w:r>
        <w:t>KVA.</w:t>
      </w:r>
    </w:p>
    <w:p w:rsidR="00760ED7" w:rsidP="005C7F32" w:rsidRDefault="00760ED7" w14:paraId="7930E8C9" w14:textId="77777777">
      <w:pPr>
        <w:pStyle w:val="Prrafodelista"/>
        <w:numPr>
          <w:ilvl w:val="0"/>
          <w:numId w:val="4"/>
        </w:numPr>
        <w:spacing w:after="0" w:line="288" w:lineRule="auto"/>
        <w:ind w:left="2551" w:hanging="425"/>
        <w:contextualSpacing w:val="0"/>
      </w:pPr>
      <w:r>
        <w:t>FP y frecuencia.</w:t>
      </w:r>
    </w:p>
    <w:p w:rsidR="00760ED7" w:rsidP="005C7F32" w:rsidRDefault="00760ED7" w14:paraId="645F5889" w14:textId="77777777">
      <w:pPr>
        <w:pStyle w:val="Prrafodelista"/>
        <w:numPr>
          <w:ilvl w:val="0"/>
          <w:numId w:val="4"/>
        </w:numPr>
        <w:spacing w:after="0" w:line="288" w:lineRule="auto"/>
        <w:ind w:left="2551" w:hanging="425"/>
        <w:contextualSpacing w:val="0"/>
      </w:pPr>
      <w:r>
        <w:t>Componentes de secuencia positiva, negativa y cero de corrientes y voltajes.</w:t>
      </w:r>
    </w:p>
    <w:p w:rsidR="00760ED7" w:rsidP="005C7F32" w:rsidRDefault="00760ED7" w14:paraId="38D460CD" w14:textId="77777777">
      <w:pPr>
        <w:pStyle w:val="Prrafodelista"/>
        <w:numPr>
          <w:ilvl w:val="0"/>
          <w:numId w:val="4"/>
        </w:numPr>
        <w:spacing w:after="0" w:line="288" w:lineRule="auto"/>
        <w:ind w:left="2551" w:hanging="425"/>
        <w:contextualSpacing w:val="0"/>
      </w:pPr>
      <w:r>
        <w:t>Diagrama fasorial.</w:t>
      </w:r>
    </w:p>
    <w:p w:rsidRPr="009653F5" w:rsidR="00760ED7" w:rsidP="005C7F32" w:rsidRDefault="00760ED7" w14:paraId="46927AEE" w14:textId="77777777">
      <w:pPr>
        <w:pStyle w:val="Prrafodelista"/>
        <w:numPr>
          <w:ilvl w:val="0"/>
          <w:numId w:val="2"/>
        </w:numPr>
      </w:pPr>
      <w:r w:rsidRPr="009653F5">
        <w:t>Análisis de calidad de servicio.</w:t>
      </w:r>
    </w:p>
    <w:p w:rsidRPr="00760ED7" w:rsidR="00760ED7" w:rsidP="005C7F32" w:rsidRDefault="00760ED7" w14:paraId="7C82C9DC" w14:textId="77777777">
      <w:pPr>
        <w:pStyle w:val="Prrafodelista"/>
        <w:numPr>
          <w:ilvl w:val="0"/>
          <w:numId w:val="2"/>
        </w:numPr>
        <w:rPr>
          <w:lang w:val="en-US"/>
        </w:rPr>
      </w:pPr>
      <w:r w:rsidRPr="00760ED7">
        <w:rPr>
          <w:lang w:val="en-US"/>
        </w:rPr>
        <w:t>Medición de armónicas.</w:t>
      </w:r>
    </w:p>
    <w:p w:rsidR="00760ED7" w:rsidP="005C7F32" w:rsidRDefault="00760ED7" w14:paraId="4086EF1D" w14:textId="77777777">
      <w:pPr>
        <w:pStyle w:val="Prrafodelista"/>
        <w:numPr>
          <w:ilvl w:val="0"/>
          <w:numId w:val="4"/>
        </w:numPr>
        <w:spacing w:after="0" w:line="288" w:lineRule="auto"/>
        <w:ind w:left="2551" w:hanging="425"/>
        <w:contextualSpacing w:val="0"/>
      </w:pPr>
      <w:r>
        <w:t>Medición individual de cada armónica e incluyendo magnitud y ángulo.</w:t>
      </w:r>
    </w:p>
    <w:p w:rsidR="00760ED7" w:rsidP="005C7F32" w:rsidRDefault="00760ED7" w14:paraId="138FFE7C" w14:textId="77777777">
      <w:pPr>
        <w:pStyle w:val="Prrafodelista"/>
        <w:numPr>
          <w:ilvl w:val="0"/>
          <w:numId w:val="4"/>
        </w:numPr>
        <w:spacing w:after="0" w:line="288" w:lineRule="auto"/>
        <w:ind w:left="2551" w:hanging="425"/>
        <w:contextualSpacing w:val="0"/>
      </w:pPr>
      <w:r>
        <w:t>Totalización de armónicas pares.</w:t>
      </w:r>
    </w:p>
    <w:p w:rsidR="00760ED7" w:rsidP="005C7F32" w:rsidRDefault="00760ED7" w14:paraId="16229173" w14:textId="77777777">
      <w:pPr>
        <w:pStyle w:val="Prrafodelista"/>
        <w:numPr>
          <w:ilvl w:val="0"/>
          <w:numId w:val="4"/>
        </w:numPr>
        <w:spacing w:after="0" w:line="288" w:lineRule="auto"/>
        <w:ind w:left="2551" w:hanging="425"/>
        <w:contextualSpacing w:val="0"/>
      </w:pPr>
      <w:r>
        <w:t>Totalización de armónicas impares.</w:t>
      </w:r>
    </w:p>
    <w:p w:rsidR="00760ED7" w:rsidP="005C7F32" w:rsidRDefault="00760ED7" w14:paraId="4732974F" w14:textId="77777777">
      <w:pPr>
        <w:pStyle w:val="Prrafodelista"/>
        <w:numPr>
          <w:ilvl w:val="0"/>
          <w:numId w:val="4"/>
        </w:numPr>
        <w:spacing w:after="0" w:line="288" w:lineRule="auto"/>
        <w:ind w:left="2551" w:hanging="425"/>
        <w:contextualSpacing w:val="0"/>
      </w:pPr>
      <w:r>
        <w:t>Factor K y Factor de Cresta.</w:t>
      </w:r>
    </w:p>
    <w:p w:rsidRPr="009653F5" w:rsidR="00760ED7" w:rsidP="005C7F32" w:rsidRDefault="00760ED7" w14:paraId="7AE383D1" w14:textId="77777777">
      <w:pPr>
        <w:pStyle w:val="Prrafodelista"/>
        <w:numPr>
          <w:ilvl w:val="0"/>
          <w:numId w:val="2"/>
        </w:numPr>
      </w:pPr>
      <w:r w:rsidRPr="009653F5">
        <w:t>Alimentación: 85 a 240 Vca o 110 a 300 Vcc.</w:t>
      </w:r>
    </w:p>
    <w:p w:rsidRPr="00760ED7" w:rsidR="00760ED7" w:rsidP="005C7F32" w:rsidRDefault="00760ED7" w14:paraId="0544EC21" w14:textId="77777777">
      <w:pPr>
        <w:pStyle w:val="Prrafodelista"/>
        <w:numPr>
          <w:ilvl w:val="0"/>
          <w:numId w:val="2"/>
        </w:numPr>
        <w:rPr>
          <w:lang w:val="en-US"/>
        </w:rPr>
      </w:pPr>
      <w:r w:rsidRPr="00760ED7">
        <w:rPr>
          <w:lang w:val="en-US"/>
        </w:rPr>
        <w:t>Comunicaciones:</w:t>
      </w:r>
    </w:p>
    <w:p w:rsidR="00760ED7" w:rsidP="005C7F32" w:rsidRDefault="00760ED7" w14:paraId="40236390" w14:textId="77777777">
      <w:pPr>
        <w:pStyle w:val="Prrafodelista"/>
        <w:numPr>
          <w:ilvl w:val="0"/>
          <w:numId w:val="4"/>
        </w:numPr>
        <w:spacing w:after="0" w:line="288" w:lineRule="auto"/>
        <w:ind w:left="2551" w:hanging="425"/>
        <w:contextualSpacing w:val="0"/>
      </w:pPr>
      <w:r>
        <w:t>Puerto frontal óptico ANSI tipo II.</w:t>
      </w:r>
    </w:p>
    <w:p w:rsidR="00760ED7" w:rsidP="005C7F32" w:rsidRDefault="00760ED7" w14:paraId="28AF6048" w14:textId="77777777">
      <w:pPr>
        <w:pStyle w:val="Prrafodelista"/>
        <w:numPr>
          <w:ilvl w:val="0"/>
          <w:numId w:val="4"/>
        </w:numPr>
        <w:spacing w:after="0" w:line="288" w:lineRule="auto"/>
        <w:ind w:left="2551" w:hanging="425"/>
        <w:contextualSpacing w:val="0"/>
      </w:pPr>
      <w:r>
        <w:t>Puerto RS-232.</w:t>
      </w:r>
    </w:p>
    <w:p w:rsidR="00760ED7" w:rsidP="005C7F32" w:rsidRDefault="00760ED7" w14:paraId="6B0D833E" w14:textId="77777777">
      <w:pPr>
        <w:pStyle w:val="Prrafodelista"/>
        <w:numPr>
          <w:ilvl w:val="0"/>
          <w:numId w:val="4"/>
        </w:numPr>
        <w:spacing w:after="0" w:line="288" w:lineRule="auto"/>
        <w:ind w:left="2551" w:hanging="425"/>
        <w:contextualSpacing w:val="0"/>
      </w:pPr>
      <w:r>
        <w:t>Puerto RS-485.</w:t>
      </w:r>
    </w:p>
    <w:p w:rsidR="00760ED7" w:rsidP="005C7F32" w:rsidRDefault="00760ED7" w14:paraId="0070E09B" w14:textId="77777777">
      <w:pPr>
        <w:pStyle w:val="Prrafodelista"/>
        <w:numPr>
          <w:ilvl w:val="0"/>
          <w:numId w:val="4"/>
        </w:numPr>
        <w:spacing w:after="0" w:line="288" w:lineRule="auto"/>
        <w:ind w:left="2551" w:hanging="425"/>
        <w:contextualSpacing w:val="0"/>
      </w:pPr>
      <w:r>
        <w:t>Puerto RJ45, 10BASET/100BASETX.</w:t>
      </w:r>
    </w:p>
    <w:p w:rsidRPr="001A0300" w:rsidR="00760ED7" w:rsidP="005C7F32" w:rsidRDefault="00760ED7" w14:paraId="05655030" w14:textId="148FABD1">
      <w:pPr>
        <w:pStyle w:val="Prrafodelista"/>
        <w:numPr>
          <w:ilvl w:val="0"/>
          <w:numId w:val="2"/>
        </w:numPr>
      </w:pPr>
      <w:r w:rsidRPr="001A0300">
        <w:t>Sincronización horaria IRIG-B</w:t>
      </w:r>
      <w:r w:rsidR="001A0300">
        <w:t xml:space="preserve"> o NTP.</w:t>
      </w:r>
    </w:p>
    <w:p w:rsidRPr="00760ED7" w:rsidR="00760ED7" w:rsidP="005C7F32" w:rsidRDefault="00760ED7" w14:paraId="1AC1E58F" w14:textId="77777777">
      <w:pPr>
        <w:pStyle w:val="Prrafodelista"/>
        <w:numPr>
          <w:ilvl w:val="0"/>
          <w:numId w:val="2"/>
        </w:numPr>
        <w:rPr>
          <w:lang w:val="en-US"/>
        </w:rPr>
      </w:pPr>
      <w:r w:rsidRPr="00760ED7">
        <w:rPr>
          <w:lang w:val="en-US"/>
        </w:rPr>
        <w:t>Protocolo de comunicación DNP 3.0.</w:t>
      </w:r>
    </w:p>
    <w:p w:rsidRPr="00760ED7" w:rsidR="00760ED7" w:rsidP="005C7F32" w:rsidRDefault="00760ED7" w14:paraId="1B904CB1" w14:textId="77777777">
      <w:pPr>
        <w:pStyle w:val="Prrafodelista"/>
        <w:numPr>
          <w:ilvl w:val="0"/>
          <w:numId w:val="2"/>
        </w:numPr>
        <w:rPr>
          <w:lang w:val="en-US"/>
        </w:rPr>
      </w:pPr>
      <w:r w:rsidRPr="00760ED7">
        <w:rPr>
          <w:lang w:val="en-US"/>
        </w:rPr>
        <w:t>Funcionalidad de Webserver.</w:t>
      </w:r>
    </w:p>
    <w:p w:rsidRPr="00BB6752" w:rsidR="00760ED7" w:rsidP="005F2DA9" w:rsidRDefault="00760ED7" w14:paraId="09DADD29" w14:textId="77777777">
      <w:pPr>
        <w:pStyle w:val="Ttulo2"/>
        <w:numPr>
          <w:ilvl w:val="1"/>
          <w:numId w:val="6"/>
        </w:numPr>
        <w:spacing w:before="0" w:after="160" w:line="288" w:lineRule="auto"/>
        <w:ind w:left="1134" w:hanging="1134"/>
      </w:pPr>
      <w:bookmarkStart w:name="_Toc291775420" w:id="89"/>
      <w:bookmarkStart w:name="_Toc291775635" w:id="90"/>
      <w:bookmarkStart w:name="_Toc291775832" w:id="91"/>
      <w:bookmarkStart w:name="_Toc291776027" w:id="92"/>
      <w:bookmarkStart w:name="_Toc240361676" w:id="93"/>
      <w:bookmarkStart w:name="_Toc291775421" w:id="94"/>
      <w:bookmarkStart w:name="_Toc292812784" w:id="95"/>
      <w:bookmarkStart w:name="_Toc294615518" w:id="96"/>
      <w:bookmarkStart w:name="_Toc330907049" w:id="97"/>
      <w:bookmarkStart w:name="_Toc370463708" w:id="98"/>
      <w:bookmarkStart w:name="_Toc375260740" w:id="99"/>
      <w:bookmarkStart w:name="_Toc516557878" w:id="100"/>
      <w:bookmarkStart w:name="_Toc534964665" w:id="101"/>
      <w:bookmarkStart w:name="_Toc116034591" w:id="102"/>
      <w:bookmarkEnd w:id="89"/>
      <w:bookmarkEnd w:id="90"/>
      <w:bookmarkEnd w:id="91"/>
      <w:bookmarkEnd w:id="92"/>
      <w:r>
        <w:t xml:space="preserve">SISTEMA DE </w:t>
      </w:r>
      <w:r w:rsidRPr="00BB6752">
        <w:t>PROTECCIONES</w:t>
      </w:r>
      <w:bookmarkEnd w:id="93"/>
      <w:bookmarkEnd w:id="94"/>
      <w:bookmarkEnd w:id="95"/>
      <w:bookmarkEnd w:id="96"/>
      <w:bookmarkEnd w:id="97"/>
      <w:bookmarkEnd w:id="98"/>
      <w:bookmarkEnd w:id="99"/>
      <w:bookmarkEnd w:id="100"/>
      <w:r>
        <w:t xml:space="preserve"> ELECTRICAS</w:t>
      </w:r>
      <w:bookmarkEnd w:id="101"/>
      <w:bookmarkEnd w:id="102"/>
    </w:p>
    <w:p w:rsidRPr="00BB6752" w:rsidR="00760ED7" w:rsidP="00760ED7" w:rsidRDefault="00760ED7" w14:paraId="2C63283A" w14:textId="77777777">
      <w:r w:rsidRPr="00BB6752">
        <w:t>Las protecciones serán del tipo digital, programables en el panel y alternativamente desde un computador personal, para lo cual se deberán entregar los programas correspondientes en formato digital además de traspasar las licencias de uso, manuales, etc. Asimismo, las protecciones deberán almacenar los últimos eventos con sus principales características para ser consultadas tanto por pantalla como por un computador personal, para lo cual se deberán entregar los programas correspondientes.</w:t>
      </w:r>
    </w:p>
    <w:p w:rsidRPr="00BB6752" w:rsidR="00760ED7" w:rsidP="00760ED7" w:rsidRDefault="00760ED7" w14:paraId="730B0F59" w14:textId="77777777">
      <w:r w:rsidRPr="00BB6752">
        <w:t>Las protecciones tendrán una puerta serial para comunicación en línea con el sistema de control.</w:t>
      </w:r>
    </w:p>
    <w:p w:rsidRPr="00BB6752" w:rsidR="00760ED7" w:rsidP="00760ED7" w:rsidRDefault="00760ED7" w14:paraId="0A58BC77" w14:textId="77777777">
      <w:r w:rsidRPr="00BB6752">
        <w:t>Las protecciones deberán tener sistema de sincronización vía GPS y lectura remota vía TCP/IP.</w:t>
      </w:r>
    </w:p>
    <w:p w:rsidRPr="00BB6752" w:rsidR="00760ED7" w:rsidP="005F2DA9" w:rsidRDefault="00760ED7" w14:paraId="0942C520" w14:textId="77777777">
      <w:pPr>
        <w:pStyle w:val="Ttulo2"/>
        <w:numPr>
          <w:ilvl w:val="1"/>
          <w:numId w:val="6"/>
        </w:numPr>
        <w:spacing w:before="0" w:after="160" w:line="288" w:lineRule="auto"/>
        <w:ind w:left="1134" w:hanging="1134"/>
      </w:pPr>
      <w:bookmarkStart w:name="_Toc534964666" w:id="103"/>
      <w:bookmarkStart w:name="_Toc116034592" w:id="104"/>
      <w:r>
        <w:rPr>
          <w:caps w:val="0"/>
        </w:rPr>
        <w:t>SISTEMA DE PROTECCIONES</w:t>
      </w:r>
      <w:bookmarkEnd w:id="103"/>
      <w:bookmarkEnd w:id="104"/>
    </w:p>
    <w:p w:rsidR="00760ED7" w:rsidP="00760ED7" w:rsidRDefault="00760ED7" w14:paraId="61911053" w14:textId="77777777">
      <w:r>
        <w:t>El diseño de las protecciones eléctricas de los equipos e instalaciones deberá asegurar la correcta operación de los esquemas de protecciones, para los niveles de cortocircuito mínimo y máximo previstos.</w:t>
      </w:r>
    </w:p>
    <w:p w:rsidR="00760ED7" w:rsidP="00760ED7" w:rsidRDefault="00760ED7" w14:paraId="152C26BB" w14:textId="77777777">
      <w:r>
        <w:t>El sistema de protecciones deberá cumplir con lo estipulado en la Norma Técnica de Seguridad y Calidad de Servicio (NTSyCS).</w:t>
      </w:r>
    </w:p>
    <w:p w:rsidRPr="00BB6752" w:rsidR="00760ED7" w:rsidP="00C97E2A" w:rsidRDefault="00760ED7" w14:paraId="5FDEF504" w14:textId="77E4304C">
      <w:r>
        <w:t>El sistema de protecciones deberá asegurar el despeje de la falla con el mínimo de perturbación en el sistema y/o las instalaciones no falladas. Las protecciones consideradas para este proyecto son las siguientes:</w:t>
      </w:r>
    </w:p>
    <w:p w:rsidRPr="009653F5" w:rsidR="00760ED7" w:rsidP="005C7F32" w:rsidRDefault="005D652C" w14:paraId="36FD8C4F" w14:textId="6FAE87B4">
      <w:pPr>
        <w:pStyle w:val="Prrafodelista"/>
        <w:numPr>
          <w:ilvl w:val="0"/>
          <w:numId w:val="2"/>
        </w:numPr>
      </w:pPr>
      <w:r>
        <w:t>Protección</w:t>
      </w:r>
      <w:r w:rsidRPr="009653F5" w:rsidR="00760ED7">
        <w:t xml:space="preserve"> diferencial de barra </w:t>
      </w:r>
      <w:r w:rsidR="003B4BDB">
        <w:t>66</w:t>
      </w:r>
      <w:r w:rsidRPr="009653F5" w:rsidR="00760ED7">
        <w:t xml:space="preserve"> kV</w:t>
      </w:r>
      <w:r w:rsidR="007479D9">
        <w:t>.</w:t>
      </w:r>
    </w:p>
    <w:p w:rsidRPr="00C07A39" w:rsidR="00760ED7" w:rsidP="005C7F32" w:rsidRDefault="00760ED7" w14:paraId="37FC862C" w14:textId="2B0B7497">
      <w:pPr>
        <w:pStyle w:val="Prrafodelista"/>
        <w:numPr>
          <w:ilvl w:val="0"/>
          <w:numId w:val="2"/>
        </w:numPr>
      </w:pPr>
      <w:r w:rsidRPr="00C07A39">
        <w:t xml:space="preserve">Protección </w:t>
      </w:r>
      <w:r w:rsidR="009D78BD">
        <w:t xml:space="preserve">principal </w:t>
      </w:r>
      <w:r w:rsidR="006627F7">
        <w:t xml:space="preserve">del paño </w:t>
      </w:r>
      <w:r w:rsidR="003B4BDB">
        <w:t>BT</w:t>
      </w:r>
      <w:r w:rsidR="008424C0">
        <w:t>2</w:t>
      </w:r>
      <w:r w:rsidR="006627F7">
        <w:t xml:space="preserve">, con función principal 87T </w:t>
      </w:r>
      <w:r w:rsidRPr="00C07A39">
        <w:t>para transformador T</w:t>
      </w:r>
      <w:r w:rsidR="003976CA">
        <w:t>2</w:t>
      </w:r>
      <w:r w:rsidRPr="00C07A39" w:rsidR="005D652C">
        <w:t>.</w:t>
      </w:r>
    </w:p>
    <w:p w:rsidR="00760ED7" w:rsidP="005C7F32" w:rsidRDefault="00760ED7" w14:paraId="6DB406CB" w14:textId="02E67C99">
      <w:pPr>
        <w:pStyle w:val="Prrafodelista"/>
        <w:numPr>
          <w:ilvl w:val="0"/>
          <w:numId w:val="2"/>
        </w:numPr>
      </w:pPr>
      <w:r w:rsidRPr="009653F5">
        <w:t xml:space="preserve">Protección </w:t>
      </w:r>
      <w:r w:rsidR="006627F7">
        <w:t xml:space="preserve">secundaria del paño </w:t>
      </w:r>
      <w:r w:rsidR="003B4BDB">
        <w:t>BT</w:t>
      </w:r>
      <w:r w:rsidR="008424C0">
        <w:t>2</w:t>
      </w:r>
      <w:r w:rsidR="006627F7">
        <w:t xml:space="preserve">, con función principal 21T </w:t>
      </w:r>
      <w:r w:rsidRPr="009653F5">
        <w:t>para transformador T</w:t>
      </w:r>
      <w:r w:rsidR="003976CA">
        <w:t>2</w:t>
      </w:r>
      <w:r w:rsidR="005D652C">
        <w:t>.</w:t>
      </w:r>
    </w:p>
    <w:p w:rsidR="00220294" w:rsidP="005C7F32" w:rsidRDefault="00220294" w14:paraId="73426145" w14:textId="33CBFCBF">
      <w:pPr>
        <w:pStyle w:val="Prrafodelista"/>
        <w:numPr>
          <w:ilvl w:val="0"/>
          <w:numId w:val="2"/>
        </w:numPr>
      </w:pPr>
      <w:r>
        <w:t>Protección de sobreco</w:t>
      </w:r>
      <w:r w:rsidR="00110077">
        <w:t>r</w:t>
      </w:r>
      <w:r>
        <w:t>riente para paño ET</w:t>
      </w:r>
      <w:r w:rsidR="008424C0">
        <w:t>2</w:t>
      </w:r>
      <w:r>
        <w:t>.</w:t>
      </w:r>
    </w:p>
    <w:p w:rsidR="00315531" w:rsidP="005C7F32" w:rsidRDefault="00315531" w14:paraId="4F87C7F4" w14:textId="7E689441">
      <w:pPr>
        <w:pStyle w:val="Prrafodelista"/>
        <w:numPr>
          <w:ilvl w:val="0"/>
          <w:numId w:val="2"/>
        </w:numPr>
      </w:pPr>
      <w:r>
        <w:t xml:space="preserve">Protección de sobrecorriente para </w:t>
      </w:r>
      <w:r w:rsidR="00231C26">
        <w:t>paño</w:t>
      </w:r>
      <w:r w:rsidR="007479D9">
        <w:t>s E6, E7, E8, E9</w:t>
      </w:r>
      <w:r w:rsidR="008424C0">
        <w:t>, ECE1, ECE2</w:t>
      </w:r>
      <w:r w:rsidR="007479D9">
        <w:t xml:space="preserve"> y ES</w:t>
      </w:r>
      <w:r>
        <w:t>.</w:t>
      </w:r>
    </w:p>
    <w:p w:rsidR="008424C0" w:rsidP="005C7F32" w:rsidRDefault="008424C0" w14:paraId="31F7369B" w14:textId="312D438C">
      <w:pPr>
        <w:pStyle w:val="Prrafodelista"/>
        <w:numPr>
          <w:ilvl w:val="0"/>
          <w:numId w:val="2"/>
        </w:numPr>
      </w:pPr>
      <w:r>
        <w:t>Protección de desbalance de neutro para los banco de condensadores.</w:t>
      </w:r>
    </w:p>
    <w:p w:rsidRPr="00BB6752" w:rsidR="00760ED7" w:rsidP="00760ED7" w:rsidRDefault="00760ED7" w14:paraId="2E759E85" w14:textId="67C34AD1">
      <w:pPr>
        <w:spacing w:before="240"/>
      </w:pPr>
      <w:r w:rsidRPr="00BB6752">
        <w:t>En casos particulares de alimentación en AT desde otras empresas de transmisión, se deberán habilitar esquemas de protecciones que permitan asegurar un adecuado despeje de corrientes de cortocircuito desde y hacia instalaciones de esas empresas, tanto en caso de fallas en instalaciones de</w:t>
      </w:r>
      <w:r w:rsidR="00F848D7">
        <w:t>l</w:t>
      </w:r>
      <w:r w:rsidR="006F76D2">
        <w:t xml:space="preserve"> MANDANTE</w:t>
      </w:r>
      <w:r>
        <w:t>.</w:t>
      </w:r>
      <w:r w:rsidRPr="00BB6752">
        <w:t xml:space="preserve"> como de la que entrega el suministro.</w:t>
      </w:r>
    </w:p>
    <w:p w:rsidRPr="00BB6752" w:rsidR="00760ED7" w:rsidP="00760ED7" w:rsidRDefault="00760ED7" w14:paraId="714F290F" w14:textId="77777777">
      <w:r w:rsidRPr="00BB6752">
        <w:t>Dependiendo de las exigencias de esas empresas suministradoras, las líneas de AT podrán tener sistemas de protección de distancia multifunción redundantes. Adicionalmente ambas protecciones tendrán habilitadas sus unidades de sobrecorriente como protecciones de respaldo y respaldo redundante respectivamente.</w:t>
      </w:r>
    </w:p>
    <w:p w:rsidRPr="00BB6752" w:rsidR="00760ED7" w:rsidP="00760ED7" w:rsidRDefault="00760ED7" w14:paraId="04E70F00" w14:textId="77777777">
      <w:r w:rsidRPr="00BB6752">
        <w:t>En otros casos de las líneas muy cortas, se considerará usar Protección Diferencial de Línea, la que deberá incluir el enlace de comunicaciones en los extremos de la línea.</w:t>
      </w:r>
    </w:p>
    <w:p w:rsidR="00760ED7" w:rsidP="005F2DA9" w:rsidRDefault="00DE4563" w14:paraId="1D457F19" w14:textId="74FFF069">
      <w:pPr>
        <w:pStyle w:val="Ttulo3"/>
      </w:pPr>
      <w:bookmarkStart w:name="_Toc291775422" w:id="105"/>
      <w:bookmarkStart w:name="_Toc291775637" w:id="106"/>
      <w:bookmarkStart w:name="_Toc291775834" w:id="107"/>
      <w:bookmarkStart w:name="_Toc291776029" w:id="108"/>
      <w:bookmarkStart w:name="_Toc366770285" w:id="109"/>
      <w:bookmarkStart w:name="_Toc366771221" w:id="110"/>
      <w:bookmarkStart w:name="_Toc366845957" w:id="111"/>
      <w:bookmarkStart w:name="_Toc367779514" w:id="112"/>
      <w:bookmarkStart w:name="_Toc367783811" w:id="113"/>
      <w:bookmarkStart w:name="_Toc370223180" w:id="114"/>
      <w:bookmarkStart w:name="_Toc370223731" w:id="115"/>
      <w:bookmarkStart w:name="_Toc370223905" w:id="116"/>
      <w:bookmarkStart w:name="_Toc370227594" w:id="117"/>
      <w:bookmarkStart w:name="_Toc370463709" w:id="118"/>
      <w:bookmarkStart w:name="_Toc374468355" w:id="119"/>
      <w:bookmarkStart w:name="_Toc374468399" w:id="120"/>
      <w:bookmarkStart w:name="_Toc374485725" w:id="121"/>
      <w:bookmarkStart w:name="_Toc374486190" w:id="122"/>
      <w:bookmarkStart w:name="_Toc374486388" w:id="123"/>
      <w:bookmarkStart w:name="_Toc374486721" w:id="124"/>
      <w:bookmarkStart w:name="_Toc374487058" w:id="125"/>
      <w:bookmarkStart w:name="_Toc374517004" w:id="126"/>
      <w:bookmarkStart w:name="_Toc375260741" w:id="127"/>
      <w:bookmarkStart w:name="_Toc291775427" w:id="128"/>
      <w:bookmarkStart w:name="_Toc291775642" w:id="129"/>
      <w:bookmarkStart w:name="_Toc291775839" w:id="130"/>
      <w:bookmarkStart w:name="_Toc291776034" w:id="131"/>
      <w:bookmarkStart w:name="_Toc291775429" w:id="132"/>
      <w:bookmarkStart w:name="_Toc291775644" w:id="133"/>
      <w:bookmarkStart w:name="_Toc291775841" w:id="134"/>
      <w:bookmarkStart w:name="_Toc291776036" w:id="135"/>
      <w:bookmarkStart w:name="_Toc291775431" w:id="136"/>
      <w:bookmarkStart w:name="_Toc291775646" w:id="137"/>
      <w:bookmarkStart w:name="_Toc291775843" w:id="138"/>
      <w:bookmarkStart w:name="_Toc291776038" w:id="139"/>
      <w:bookmarkStart w:name="_Toc203363949" w:id="140"/>
      <w:bookmarkStart w:name="_Toc204577973" w:id="141"/>
      <w:bookmarkStart w:name="_Toc240361682" w:id="142"/>
      <w:bookmarkStart w:name="_Toc291775432" w:id="143"/>
      <w:bookmarkStart w:name="_Toc292812790" w:id="144"/>
      <w:bookmarkStart w:name="_Toc294615524" w:id="145"/>
      <w:bookmarkStart w:name="_Toc330907053" w:id="146"/>
      <w:bookmarkStart w:name="_Toc516557882" w:id="147"/>
      <w:bookmarkStart w:name="_Toc534964668" w:id="148"/>
      <w:bookmarkStart w:name="_Toc116034593" w:id="149"/>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BB6752">
        <w:t>BLOCKS DE PRUEBAS</w:t>
      </w:r>
      <w:bookmarkEnd w:id="140"/>
      <w:bookmarkEnd w:id="141"/>
      <w:bookmarkEnd w:id="142"/>
      <w:bookmarkEnd w:id="143"/>
      <w:bookmarkEnd w:id="144"/>
      <w:bookmarkEnd w:id="145"/>
      <w:bookmarkEnd w:id="146"/>
      <w:bookmarkEnd w:id="147"/>
      <w:bookmarkEnd w:id="148"/>
      <w:bookmarkEnd w:id="149"/>
    </w:p>
    <w:p w:rsidRPr="00E617FD" w:rsidR="00E617FD" w:rsidP="00E617FD" w:rsidRDefault="00E617FD" w14:paraId="1937086D" w14:textId="2DE70C50">
      <w:r w:rsidRPr="00E617FD">
        <w:t xml:space="preserve">Cada una de las protecciones </w:t>
      </w:r>
      <w:r w:rsidR="001A6A59">
        <w:t xml:space="preserve">y medidores de facturación </w:t>
      </w:r>
      <w:r w:rsidRPr="00E617FD">
        <w:t>incluirá un block de pruebas para su mantención y verificación, se consideran 3 tipos:</w:t>
      </w:r>
    </w:p>
    <w:p w:rsidRPr="00E617FD" w:rsidR="00E617FD" w:rsidP="00E617FD" w:rsidRDefault="00E617FD" w14:paraId="6F4AED1A" w14:textId="77777777">
      <w:pPr>
        <w:pStyle w:val="Prrafodelista"/>
        <w:numPr>
          <w:ilvl w:val="0"/>
          <w:numId w:val="2"/>
        </w:numPr>
      </w:pPr>
      <w:r w:rsidRPr="00E617FD">
        <w:t>Para variables analógicas de voltaje y corriente en protecciones. Es utilizado para realizar intervenciones en los circuitos de corrientes y potenciales en los equipos de protección en instancias de mantenciones o pruebas de rutinas. A través de una bandeja de prueba dedicada, es posible cortocircuitar los circuitos de corrientes hacia los TT/CC y abrir los circuitos de potenciales de los respectivos TT/PP, además, de dejar disponible los circuitos hacia la protección para realizar inyecciones con una caja de pruebas.</w:t>
      </w:r>
    </w:p>
    <w:p w:rsidRPr="00E617FD" w:rsidR="00E617FD" w:rsidP="00E617FD" w:rsidRDefault="00E617FD" w14:paraId="2876DE6E" w14:textId="77777777">
      <w:pPr>
        <w:pStyle w:val="Prrafodelista"/>
        <w:numPr>
          <w:ilvl w:val="0"/>
          <w:numId w:val="4"/>
        </w:numPr>
        <w:spacing w:after="0" w:line="288" w:lineRule="auto"/>
        <w:ind w:left="2551" w:hanging="425"/>
        <w:contextualSpacing w:val="0"/>
      </w:pPr>
      <w:r w:rsidRPr="00E617FD">
        <w:t>Los contactos del bloque de prueba definidos para circuitos de corrientes hacia campo (patio) son: 21, 23, 25, 27.</w:t>
      </w:r>
    </w:p>
    <w:p w:rsidRPr="00E617FD" w:rsidR="00E617FD" w:rsidP="00E617FD" w:rsidRDefault="00E617FD" w14:paraId="733FEFA9" w14:textId="77777777">
      <w:pPr>
        <w:pStyle w:val="Prrafodelista"/>
        <w:numPr>
          <w:ilvl w:val="0"/>
          <w:numId w:val="4"/>
        </w:numPr>
        <w:spacing w:after="0" w:line="288" w:lineRule="auto"/>
        <w:ind w:left="2551" w:hanging="425"/>
        <w:contextualSpacing w:val="0"/>
      </w:pPr>
      <w:r w:rsidRPr="00E617FD">
        <w:t>Los contactos del bloque de prueba definidos para circuitos de potenciales hacia campo (patio) son: 1, 3, 5, 7.</w:t>
      </w:r>
    </w:p>
    <w:p w:rsidRPr="00E617FD" w:rsidR="00E617FD" w:rsidP="00E617FD" w:rsidRDefault="00E617FD" w14:paraId="76DA0E18" w14:textId="77777777">
      <w:pPr>
        <w:pStyle w:val="Prrafodelista"/>
        <w:numPr>
          <w:ilvl w:val="0"/>
          <w:numId w:val="4"/>
        </w:numPr>
        <w:spacing w:after="0" w:line="288" w:lineRule="auto"/>
        <w:ind w:left="2551" w:hanging="425"/>
        <w:contextualSpacing w:val="0"/>
      </w:pPr>
      <w:r w:rsidRPr="00E617FD">
        <w:t>Los contactos del bloque de prueba definidos para circuitos de corrientes hacia protección (armario de protección) son: 22, 24, 26, 28.</w:t>
      </w:r>
    </w:p>
    <w:p w:rsidRPr="00E617FD" w:rsidR="00E617FD" w:rsidP="00E617FD" w:rsidRDefault="00E617FD" w14:paraId="265B978C" w14:textId="77777777">
      <w:pPr>
        <w:pStyle w:val="Prrafodelista"/>
        <w:numPr>
          <w:ilvl w:val="0"/>
          <w:numId w:val="4"/>
        </w:numPr>
        <w:spacing w:after="0" w:line="288" w:lineRule="auto"/>
        <w:ind w:left="2551" w:hanging="425"/>
        <w:contextualSpacing w:val="0"/>
      </w:pPr>
      <w:r w:rsidRPr="00E617FD">
        <w:t>Los contactos del bloque de prueba definidos para circuitos de potenciales hacia protección (armario de protección) son: 2, 4, 6, 8.</w:t>
      </w:r>
    </w:p>
    <w:p w:rsidRPr="00E617FD" w:rsidR="00E617FD" w:rsidP="00E617FD" w:rsidRDefault="00E617FD" w14:paraId="22D18DD5" w14:textId="77777777">
      <w:pPr>
        <w:pStyle w:val="Prrafodelista"/>
        <w:numPr>
          <w:ilvl w:val="0"/>
          <w:numId w:val="2"/>
        </w:numPr>
      </w:pPr>
      <w:r w:rsidRPr="00E617FD">
        <w:t xml:space="preserve">FT-10 o similar: para variables digitales de TRIP, Teleprotecciones y arranques. Este block de prueba es utilizado para realizar intervenciones en los circuitos de disparos, </w:t>
      </w:r>
      <w:r w:rsidRPr="00E617FD">
        <w:t>arranque, señales de teleprotecciones (según corresponda) en instancias de mantenciones o pruebas de rutinas. A través de los cuchillos disponibles es posible interrumpir los respectivos circuitos evitando de esta manera posibles disparos durante pruebas o simulaciones.</w:t>
      </w:r>
    </w:p>
    <w:p w:rsidRPr="00E617FD" w:rsidR="00E617FD" w:rsidP="00E617FD" w:rsidRDefault="00E617FD" w14:paraId="5C3AF227" w14:textId="77777777">
      <w:pPr>
        <w:pStyle w:val="Prrafodelista"/>
        <w:numPr>
          <w:ilvl w:val="0"/>
          <w:numId w:val="4"/>
        </w:numPr>
        <w:spacing w:after="0" w:line="288" w:lineRule="auto"/>
        <w:ind w:left="2551" w:hanging="425"/>
        <w:contextualSpacing w:val="0"/>
      </w:pPr>
      <w:r w:rsidRPr="00E617FD">
        <w:t>Los contactos del bloque de prueba definidos como remoto (hacia otro equipo) son: 2, 4, 6, 8, 10, 12, 14, 16, 18 y 20.</w:t>
      </w:r>
    </w:p>
    <w:p w:rsidRPr="00E617FD" w:rsidR="00E617FD" w:rsidP="00E617FD" w:rsidRDefault="00E617FD" w14:paraId="5C68B0D6" w14:textId="77777777">
      <w:pPr>
        <w:pStyle w:val="Prrafodelista"/>
        <w:numPr>
          <w:ilvl w:val="0"/>
          <w:numId w:val="4"/>
        </w:numPr>
        <w:spacing w:after="0" w:line="288" w:lineRule="auto"/>
        <w:ind w:left="2551" w:hanging="425"/>
        <w:contextualSpacing w:val="0"/>
      </w:pPr>
      <w:r w:rsidRPr="00E617FD">
        <w:t>Los contactos del bloque de prueba definidos como local (hacia la protección) son: 1, 3, 5, 7, 9, 11, 13, 15, 17 y 19.</w:t>
      </w:r>
    </w:p>
    <w:p w:rsidRPr="00E617FD" w:rsidR="00E617FD" w:rsidP="00E617FD" w:rsidRDefault="00E617FD" w14:paraId="3754E672" w14:textId="77777777">
      <w:pPr>
        <w:pStyle w:val="Prrafodelista"/>
        <w:numPr>
          <w:ilvl w:val="0"/>
          <w:numId w:val="2"/>
        </w:numPr>
      </w:pPr>
      <w:r w:rsidRPr="00E617FD">
        <w:t>Areva MMLG o similar: para variables analógicas de voltaje y corriente en equipos de facturación. Este bloque de prueba es utilizado para realizar intervenciones en los circuitos de corrientes y potenciales asociados a equipos de facturación en instancias de mantenciones o pruebas de rutinas. A través de una bandeja de prueba dedicada, es posible cortocircuitar los circuitos de corrientes hacia los TT/CC y abrir los circuitos de potenciales de los respectivos TT/PP, además, de dejar disponible los circuitos hacia el equipo de facturación para realizar inyecciones.</w:t>
      </w:r>
    </w:p>
    <w:p w:rsidRPr="00E617FD" w:rsidR="00E617FD" w:rsidP="00E617FD" w:rsidRDefault="00E617FD" w14:paraId="4F19820C" w14:textId="77777777">
      <w:pPr>
        <w:pStyle w:val="Prrafodelista"/>
        <w:numPr>
          <w:ilvl w:val="0"/>
          <w:numId w:val="4"/>
        </w:numPr>
        <w:spacing w:after="0" w:line="288" w:lineRule="auto"/>
        <w:ind w:left="2551" w:hanging="425"/>
        <w:contextualSpacing w:val="0"/>
      </w:pPr>
      <w:r w:rsidRPr="00E617FD">
        <w:t>Los contactos del bloque de prueba definidos para circuitos de corrientes hacia campo (patio) son: 21, 23, 25 y 27.</w:t>
      </w:r>
    </w:p>
    <w:p w:rsidRPr="00E617FD" w:rsidR="00E617FD" w:rsidP="00E617FD" w:rsidRDefault="00E617FD" w14:paraId="209EF003" w14:textId="77777777">
      <w:pPr>
        <w:pStyle w:val="Prrafodelista"/>
        <w:numPr>
          <w:ilvl w:val="0"/>
          <w:numId w:val="4"/>
        </w:numPr>
        <w:spacing w:after="0" w:line="288" w:lineRule="auto"/>
        <w:ind w:left="2551" w:hanging="425"/>
        <w:contextualSpacing w:val="0"/>
      </w:pPr>
      <w:r w:rsidRPr="00E617FD">
        <w:t>Los contactos del bloque de prueba definidos para circuitos de potenciales hacia campo (patio) son: 1, 3, 5 y 7.</w:t>
      </w:r>
    </w:p>
    <w:p w:rsidRPr="00E617FD" w:rsidR="00E617FD" w:rsidP="00E617FD" w:rsidRDefault="00E617FD" w14:paraId="0C6A5AEA" w14:textId="77777777">
      <w:pPr>
        <w:pStyle w:val="Prrafodelista"/>
        <w:numPr>
          <w:ilvl w:val="0"/>
          <w:numId w:val="4"/>
        </w:numPr>
        <w:spacing w:after="0" w:line="288" w:lineRule="auto"/>
        <w:ind w:left="2551" w:hanging="425"/>
        <w:contextualSpacing w:val="0"/>
      </w:pPr>
      <w:r w:rsidRPr="00E617FD">
        <w:t>Los contactos del bloque de prueba definidos para circuitos de corrientes hacia protección (armario de protección) son: 22, 24, 26 y 28.</w:t>
      </w:r>
    </w:p>
    <w:p w:rsidRPr="00E617FD" w:rsidR="00E617FD" w:rsidP="00CB4C6E" w:rsidRDefault="00E617FD" w14:paraId="19B6E9E0" w14:textId="672E82D8">
      <w:pPr>
        <w:ind w:left="0"/>
        <w:rPr>
          <w:lang w:val="es-ES_tradnl"/>
        </w:rPr>
      </w:pPr>
      <w:r w:rsidRPr="00E617FD">
        <w:t>Los contactos del bloque de prueba definidos para circuitos de potenciales hacia protección (Armario de protección) son: 2, 4, 6, 8.</w:t>
      </w:r>
    </w:p>
    <w:p w:rsidR="00760ED7" w:rsidP="005C7F32" w:rsidRDefault="00760ED7" w14:paraId="39B734A6" w14:textId="77777777">
      <w:pPr>
        <w:pStyle w:val="Ttulo1"/>
        <w:keepLines w:val="0"/>
        <w:numPr>
          <w:ilvl w:val="0"/>
          <w:numId w:val="6"/>
        </w:numPr>
        <w:tabs>
          <w:tab w:val="clear" w:pos="0"/>
        </w:tabs>
        <w:spacing w:line="360" w:lineRule="auto"/>
        <w:jc w:val="left"/>
      </w:pPr>
      <w:bookmarkStart w:name="_Toc291775433" w:id="150"/>
      <w:bookmarkStart w:name="_Toc291775648" w:id="151"/>
      <w:bookmarkStart w:name="_Toc291775845" w:id="152"/>
      <w:bookmarkStart w:name="_Toc291776040" w:id="153"/>
      <w:bookmarkStart w:name="_Toc291775435" w:id="154"/>
      <w:bookmarkStart w:name="_Toc291775650" w:id="155"/>
      <w:bookmarkStart w:name="_Toc291775847" w:id="156"/>
      <w:bookmarkStart w:name="_Toc291776042" w:id="157"/>
      <w:bookmarkStart w:name="_Toc291775349" w:id="158"/>
      <w:bookmarkStart w:name="_Toc291775578" w:id="159"/>
      <w:bookmarkStart w:name="_Toc291775775" w:id="160"/>
      <w:bookmarkStart w:name="_Toc291775970" w:id="161"/>
      <w:bookmarkStart w:name="_Toc534964669" w:id="162"/>
      <w:bookmarkStart w:name="_Toc116034594" w:id="163"/>
      <w:bookmarkEnd w:id="150"/>
      <w:bookmarkEnd w:id="151"/>
      <w:bookmarkEnd w:id="152"/>
      <w:bookmarkEnd w:id="153"/>
      <w:bookmarkEnd w:id="154"/>
      <w:bookmarkEnd w:id="155"/>
      <w:bookmarkEnd w:id="156"/>
      <w:bookmarkEnd w:id="157"/>
      <w:bookmarkEnd w:id="158"/>
      <w:bookmarkEnd w:id="159"/>
      <w:bookmarkEnd w:id="160"/>
      <w:bookmarkEnd w:id="161"/>
      <w:r>
        <w:t>ARQUITECTURA DE COMUNICACIONES</w:t>
      </w:r>
      <w:bookmarkEnd w:id="162"/>
      <w:bookmarkEnd w:id="163"/>
    </w:p>
    <w:p w:rsidR="002747AD" w:rsidP="005F2DA9" w:rsidRDefault="002747AD" w14:paraId="3EC039A4" w14:textId="015BDA0C">
      <w:pPr>
        <w:ind w:left="0"/>
      </w:pPr>
      <w:r w:rsidRPr="002747AD">
        <w:t xml:space="preserve">La comunicación en las subestaciones dependerá del tipo de control que se usará, entre los que están base a una RTU o </w:t>
      </w:r>
      <w:r>
        <w:t>Gateway como equipos concentradores de datos y a controladores de paño y protecciones para suministro de la información.</w:t>
      </w:r>
    </w:p>
    <w:p w:rsidR="002747AD" w:rsidP="005F2DA9" w:rsidRDefault="002747AD" w14:paraId="3BC8BF2C" w14:textId="3F6353C3">
      <w:pPr>
        <w:ind w:left="0"/>
      </w:pPr>
      <w:r>
        <w:t>Para</w:t>
      </w:r>
      <w:r w:rsidR="009A76D6">
        <w:t xml:space="preserve"> los paños</w:t>
      </w:r>
      <w:r>
        <w:t xml:space="preserve"> de</w:t>
      </w:r>
      <w:r w:rsidR="009A76D6">
        <w:t xml:space="preserve"> transformación</w:t>
      </w:r>
      <w:r>
        <w:t xml:space="preserve"> AT y MT se contará con un controlador de paño el cual poseerá control de respaldo a través de una de las protecciones del mismo paño.</w:t>
      </w:r>
    </w:p>
    <w:p w:rsidRPr="004B4325" w:rsidR="00760ED7" w:rsidP="005F2DA9" w:rsidRDefault="00760ED7" w14:paraId="0B3DF3F6" w14:textId="570A3C82">
      <w:pPr>
        <w:ind w:left="0"/>
      </w:pPr>
      <w:r w:rsidRPr="004B4325">
        <w:t>La comunicación y automatización de la subestación se realizará a través de los controladores</w:t>
      </w:r>
      <w:r w:rsidR="005A6484">
        <w:t xml:space="preserve"> y protecciones con función de control</w:t>
      </w:r>
      <w:r w:rsidRPr="004B4325">
        <w:t xml:space="preserve"> de cada paño</w:t>
      </w:r>
      <w:r w:rsidR="005A6484">
        <w:t>, los que</w:t>
      </w:r>
      <w:r w:rsidRPr="004B4325">
        <w:t xml:space="preserve"> debe</w:t>
      </w:r>
      <w:r w:rsidR="005A6484">
        <w:t>n</w:t>
      </w:r>
      <w:r w:rsidRPr="004B4325">
        <w:t xml:space="preserve"> operar sobre protocolos IEC 61850, DNP3.0 sobre TCP/IP y permitir la conversación de estos protocolos. Todos los IED’s se conectarán en red para efectuar labores de supervisión, automatización, medición y control.</w:t>
      </w:r>
    </w:p>
    <w:p w:rsidR="00760ED7" w:rsidP="005F2DA9" w:rsidRDefault="00760ED7" w14:paraId="62C4EB06" w14:textId="0A9DE463">
      <w:pPr>
        <w:ind w:left="0"/>
      </w:pPr>
      <w:r w:rsidRPr="004B4325">
        <w:t>El armario de Scada debe contener los equipos necesarios para la red y desarrollo físico de la comunicación entre los controladores de paño y protecciones de la subestación. La configuración de la arquitectura de comunicaciones deberá ser de tipo estrella redundante.</w:t>
      </w:r>
    </w:p>
    <w:p w:rsidR="00760ED7" w:rsidP="005F2DA9" w:rsidRDefault="00760ED7" w14:paraId="37792A09" w14:textId="77777777">
      <w:pPr>
        <w:ind w:left="0"/>
      </w:pPr>
      <w:r>
        <w:t>La red LAN de la subestación deberá ser implementada mediante Switches Ethernet, los cuales deberán cumplir con los siguientes requerimientos:</w:t>
      </w:r>
    </w:p>
    <w:p w:rsidRPr="009653F5" w:rsidR="00760ED7" w:rsidP="005C7F32" w:rsidRDefault="00760ED7" w14:paraId="3E4E617A" w14:textId="77777777">
      <w:pPr>
        <w:pStyle w:val="Prrafodelista"/>
        <w:numPr>
          <w:ilvl w:val="0"/>
          <w:numId w:val="2"/>
        </w:numPr>
      </w:pPr>
      <w:r w:rsidRPr="009653F5">
        <w:t>Tipo industrial y operar confiablemente en el ambiente electromagnético presente en las subestaciones en rangos de operación de temperatura extendida.</w:t>
      </w:r>
    </w:p>
    <w:p w:rsidRPr="009653F5" w:rsidR="00760ED7" w:rsidP="005C7F32" w:rsidRDefault="00760ED7" w14:paraId="5FFE66BA" w14:textId="77777777">
      <w:pPr>
        <w:pStyle w:val="Prrafodelista"/>
        <w:numPr>
          <w:ilvl w:val="0"/>
          <w:numId w:val="2"/>
        </w:numPr>
      </w:pPr>
      <w:r w:rsidRPr="009653F5">
        <w:t>Certificados para uso en aplicaciones de subestaciones con protocolo IEC 61850.</w:t>
      </w:r>
    </w:p>
    <w:p w:rsidRPr="009653F5" w:rsidR="00760ED7" w:rsidP="005C7F32" w:rsidRDefault="00760ED7" w14:paraId="3DB7CC81" w14:textId="77777777">
      <w:pPr>
        <w:pStyle w:val="Prrafodelista"/>
        <w:numPr>
          <w:ilvl w:val="0"/>
          <w:numId w:val="2"/>
        </w:numPr>
      </w:pPr>
      <w:r w:rsidRPr="009653F5">
        <w:t>Entradas de alimentación de corriente continua redundantes.</w:t>
      </w:r>
    </w:p>
    <w:p w:rsidRPr="00132FC7" w:rsidR="00760ED7" w:rsidP="005C7F32" w:rsidRDefault="00760ED7" w14:paraId="4F2D5006" w14:textId="77777777">
      <w:pPr>
        <w:pStyle w:val="Prrafodelista"/>
        <w:numPr>
          <w:ilvl w:val="0"/>
          <w:numId w:val="2"/>
        </w:numPr>
        <w:rPr>
          <w:lang w:val="en-US"/>
        </w:rPr>
      </w:pPr>
      <w:r w:rsidRPr="00132FC7">
        <w:rPr>
          <w:lang w:val="en-US"/>
        </w:rPr>
        <w:t>Tipo administrable con SNMP.</w:t>
      </w:r>
    </w:p>
    <w:p w:rsidR="00760ED7" w:rsidP="005C7F32" w:rsidRDefault="00760ED7" w14:paraId="1863C3E2" w14:textId="77777777">
      <w:pPr>
        <w:pStyle w:val="Prrafodelista"/>
        <w:numPr>
          <w:ilvl w:val="0"/>
          <w:numId w:val="2"/>
        </w:numPr>
      </w:pPr>
      <w:r w:rsidRPr="00132FC7">
        <w:rPr>
          <w:lang w:val="en-US"/>
        </w:rPr>
        <w:t>Tener las siguientes funciones:</w:t>
      </w:r>
    </w:p>
    <w:p w:rsidR="00760ED7" w:rsidP="005C7F32" w:rsidRDefault="00760ED7" w14:paraId="465E7670" w14:textId="77777777">
      <w:pPr>
        <w:pStyle w:val="Prrafodelista"/>
        <w:numPr>
          <w:ilvl w:val="0"/>
          <w:numId w:val="4"/>
        </w:numPr>
        <w:spacing w:after="0" w:line="288" w:lineRule="auto"/>
        <w:ind w:left="2551" w:hanging="425"/>
        <w:contextualSpacing w:val="0"/>
      </w:pPr>
      <w:r>
        <w:t>Manejo de prioridades, según norma IEEE 802.1p.</w:t>
      </w:r>
    </w:p>
    <w:p w:rsidR="00760ED7" w:rsidP="005C7F32" w:rsidRDefault="00760ED7" w14:paraId="30F28F83" w14:textId="77777777">
      <w:pPr>
        <w:pStyle w:val="Prrafodelista"/>
        <w:numPr>
          <w:ilvl w:val="0"/>
          <w:numId w:val="4"/>
        </w:numPr>
        <w:spacing w:after="0" w:line="288" w:lineRule="auto"/>
        <w:ind w:left="2551" w:hanging="425"/>
        <w:contextualSpacing w:val="0"/>
      </w:pPr>
      <w:r>
        <w:t>Soporte de VLAN, según norma IEEE 802.1Q.</w:t>
      </w:r>
    </w:p>
    <w:p w:rsidR="00760ED7" w:rsidP="005C7F32" w:rsidRDefault="00760ED7" w14:paraId="647872D9" w14:textId="77777777">
      <w:pPr>
        <w:pStyle w:val="Prrafodelista"/>
        <w:numPr>
          <w:ilvl w:val="0"/>
          <w:numId w:val="4"/>
        </w:numPr>
        <w:spacing w:after="0" w:line="288" w:lineRule="auto"/>
        <w:ind w:left="2551" w:hanging="425"/>
        <w:contextualSpacing w:val="0"/>
      </w:pPr>
      <w:r>
        <w:t>Señalización de falla mediante watchdog y SNMP.</w:t>
      </w:r>
    </w:p>
    <w:p w:rsidR="00760ED7" w:rsidP="005C7F32" w:rsidRDefault="00760ED7" w14:paraId="7BDADC00" w14:textId="4FD927CD">
      <w:pPr>
        <w:pStyle w:val="Prrafodelista"/>
        <w:numPr>
          <w:ilvl w:val="0"/>
          <w:numId w:val="4"/>
        </w:numPr>
        <w:spacing w:after="0" w:line="288" w:lineRule="auto"/>
        <w:ind w:left="2551" w:hanging="425"/>
        <w:contextualSpacing w:val="0"/>
      </w:pPr>
      <w:r>
        <w:t xml:space="preserve">Manejo de redundancia y </w:t>
      </w:r>
      <w:r w:rsidR="006F76D2">
        <w:t>re-enrutamiento</w:t>
      </w:r>
      <w:r>
        <w:t>.</w:t>
      </w:r>
    </w:p>
    <w:p w:rsidR="00F73788" w:rsidP="005C7F32" w:rsidRDefault="00F73788" w14:paraId="58D8D07E" w14:textId="2503CC97">
      <w:pPr>
        <w:pStyle w:val="Prrafodelista"/>
        <w:numPr>
          <w:ilvl w:val="0"/>
          <w:numId w:val="4"/>
        </w:numPr>
        <w:spacing w:after="0" w:line="288" w:lineRule="auto"/>
        <w:ind w:left="2551" w:hanging="425"/>
        <w:contextualSpacing w:val="0"/>
      </w:pPr>
      <w:r>
        <w:t>Protocolo MRP.</w:t>
      </w:r>
    </w:p>
    <w:p w:rsidR="00760ED7" w:rsidP="005C7F32" w:rsidRDefault="00760ED7" w14:paraId="1636DECB" w14:textId="0A638C4D">
      <w:pPr>
        <w:pStyle w:val="Prrafodelista"/>
        <w:numPr>
          <w:ilvl w:val="0"/>
          <w:numId w:val="4"/>
        </w:numPr>
        <w:spacing w:line="288" w:lineRule="auto"/>
        <w:ind w:left="2551" w:hanging="425"/>
        <w:contextualSpacing w:val="0"/>
      </w:pPr>
      <w:r>
        <w:t>Protocolo RSTP según norma IEEE 802.1w.</w:t>
      </w:r>
    </w:p>
    <w:p w:rsidR="00F73788" w:rsidP="00F73788" w:rsidRDefault="00F73788" w14:paraId="280A1E65" w14:textId="61957EAB">
      <w:pPr>
        <w:spacing w:line="288" w:lineRule="auto"/>
        <w:ind w:left="2126"/>
      </w:pPr>
    </w:p>
    <w:p w:rsidR="00760ED7" w:rsidP="005F2DA9" w:rsidRDefault="00760ED7" w14:paraId="520DCFB6" w14:textId="2CCF46A9">
      <w:pPr>
        <w:ind w:left="0"/>
      </w:pPr>
      <w:r>
        <w:t>Adicionalmente, la subestación deberá incluir la sincronización horaria que se realizará desde el SCADA de STS a través de la red Ethernet para los equipos de la subestación; en particular debe sincronizar la hora de los medidores de facturación</w:t>
      </w:r>
      <w:r w:rsidR="00F73788">
        <w:t>, o mediante Reloj GPS de la subestación.</w:t>
      </w:r>
    </w:p>
    <w:p w:rsidR="00760ED7" w:rsidP="005F2DA9" w:rsidRDefault="00760ED7" w14:paraId="76E65B45" w14:textId="242B35B4">
      <w:pPr>
        <w:ind w:left="0"/>
      </w:pPr>
      <w:r>
        <w:t>Las protecciones deberán incluir su propia Unidad de Referencia de Tiempo (URT) para sincronizar la hora de todos los IED´s de protecciones de la subestación para efectos de mantener la precisión de la marcación de la hora de los eventos usando el protocolo IRIG-B</w:t>
      </w:r>
      <w:r w:rsidR="000B3F08">
        <w:t xml:space="preserve"> o</w:t>
      </w:r>
      <w:r>
        <w:t xml:space="preserve"> </w:t>
      </w:r>
      <w:r w:rsidR="00B716CD">
        <w:t>P</w:t>
      </w:r>
      <w:r>
        <w:t>TP. La URT deberá proporcionar señales de referencia de tiempo para la sincronización de la hora con base en el sistema de satélites GPS.</w:t>
      </w:r>
    </w:p>
    <w:p w:rsidR="00760ED7" w:rsidP="005F2DA9" w:rsidRDefault="00760ED7" w14:paraId="7E486451" w14:textId="664F5EA3">
      <w:pPr>
        <w:ind w:left="0"/>
      </w:pPr>
      <w:r>
        <w:t>El sistema de sincronización de la hora deberá garantizar que no exista una diferencia de la hora entre equipos mayores a 1 ms. La URT deberá incluir un display alfanumérico que muestre la hora exacta, así como indicación del estado de enganche del reloj con los satélites GPS.</w:t>
      </w:r>
    </w:p>
    <w:p w:rsidRPr="00DE4563" w:rsidR="00760ED7" w:rsidP="005F2DA9" w:rsidRDefault="00DE4563" w14:paraId="3A3D7A2D" w14:textId="664601CD">
      <w:pPr>
        <w:pStyle w:val="Ttulo2"/>
        <w:numPr>
          <w:ilvl w:val="1"/>
          <w:numId w:val="6"/>
        </w:numPr>
        <w:spacing w:before="0" w:after="160" w:line="288" w:lineRule="auto"/>
        <w:ind w:left="1134" w:hanging="1134"/>
        <w:rPr>
          <w:caps w:val="0"/>
        </w:rPr>
      </w:pPr>
      <w:bookmarkStart w:name="_Toc534964670" w:id="164"/>
      <w:bookmarkStart w:name="_Toc116034595" w:id="165"/>
      <w:r w:rsidRPr="00DE4563">
        <w:rPr>
          <w:caps w:val="0"/>
        </w:rPr>
        <w:t>REQUISITOS FUNCIONALES</w:t>
      </w:r>
      <w:bookmarkEnd w:id="164"/>
      <w:bookmarkEnd w:id="165"/>
    </w:p>
    <w:p w:rsidRPr="003741A5" w:rsidR="00760ED7" w:rsidP="005F2DA9" w:rsidRDefault="00DE4563" w14:paraId="6384E8D6" w14:textId="3057732E">
      <w:pPr>
        <w:pStyle w:val="Ttulo3"/>
      </w:pPr>
      <w:bookmarkStart w:name="_Toc534964671" w:id="166"/>
      <w:bookmarkStart w:name="_Toc116034596" w:id="167"/>
      <w:r w:rsidRPr="003741A5">
        <w:t>NIVEL 1</w:t>
      </w:r>
      <w:bookmarkEnd w:id="166"/>
      <w:bookmarkEnd w:id="167"/>
    </w:p>
    <w:p w:rsidRPr="00E87D7C" w:rsidR="00760ED7" w:rsidP="005F2DA9" w:rsidRDefault="00760ED7" w14:paraId="7CE5476F" w14:textId="77777777">
      <w:pPr>
        <w:pStyle w:val="Ttulo2"/>
        <w:numPr>
          <w:ilvl w:val="3"/>
          <w:numId w:val="6"/>
        </w:numPr>
        <w:spacing w:before="0" w:after="160" w:line="288" w:lineRule="auto"/>
        <w:ind w:left="1134" w:hanging="1134"/>
        <w:rPr>
          <w:caps w:val="0"/>
        </w:rPr>
      </w:pPr>
      <w:bookmarkStart w:name="_Toc116034597" w:id="168"/>
      <w:r w:rsidRPr="00E87D7C">
        <w:rPr>
          <w:caps w:val="0"/>
        </w:rPr>
        <w:t>Adquisición de datos y comandos</w:t>
      </w:r>
      <w:bookmarkEnd w:id="168"/>
    </w:p>
    <w:p w:rsidRPr="003741A5" w:rsidR="00760ED7" w:rsidP="00760ED7" w:rsidRDefault="00760ED7" w14:paraId="02F26A89" w14:textId="77777777">
      <w:pPr>
        <w:rPr>
          <w:lang w:val="es-ES"/>
        </w:rPr>
      </w:pPr>
      <w:r w:rsidRPr="003741A5">
        <w:rPr>
          <w:lang w:val="es-ES"/>
        </w:rPr>
        <w:t>La arquitectura de comunicación deberá intercambiar directamente la siguiente información de los IED’s a través de los Switch de comunicación.</w:t>
      </w:r>
    </w:p>
    <w:p w:rsidR="00760ED7" w:rsidP="00760ED7" w:rsidRDefault="00760ED7" w14:paraId="28EDAAF7" w14:textId="77777777">
      <w:r>
        <w:t>La adquisición de las variables eléctricas para los controladores y medidores de facturación deberán realizarse mediante entradas directas de tensión y corriente. La información de las medidas desde los medidores de facturación y/o controladores deberá ser transmitida en tiempo real y en unidades de ingeniería al Nivel 2 y 3 de control.</w:t>
      </w:r>
    </w:p>
    <w:p w:rsidR="00760ED7" w:rsidP="00760ED7" w:rsidRDefault="00760ED7" w14:paraId="40C48B1E" w14:textId="77777777">
      <w:r>
        <w:t>Los controladores deberán tener la capacidad de almacenamiento de información al igual que el medidor de Facturación.</w:t>
      </w:r>
    </w:p>
    <w:p w:rsidRPr="003741A5" w:rsidR="00760ED7" w:rsidP="00760ED7" w:rsidRDefault="00760ED7" w14:paraId="4F19D005" w14:textId="77777777">
      <w:pPr>
        <w:rPr>
          <w:u w:val="single"/>
        </w:rPr>
      </w:pPr>
      <w:r w:rsidRPr="003741A5">
        <w:rPr>
          <w:u w:val="single"/>
        </w:rPr>
        <w:t>Enclavamientos de Operación</w:t>
      </w:r>
    </w:p>
    <w:p w:rsidR="00760ED7" w:rsidP="00760ED7" w:rsidRDefault="00760ED7" w14:paraId="2C4E2CA7" w14:textId="77777777">
      <w:r>
        <w:t>Esta función deberá evaluar el estado (abierto/cerrado) de todos los equipos de maniobra involucrados en cada operación o maniobra, y otras condiciones como comandos en proceso, existencia de tensiones de línea, protecciones no operadas, entre otros.</w:t>
      </w:r>
    </w:p>
    <w:p w:rsidR="00760ED7" w:rsidP="00760ED7" w:rsidRDefault="00760ED7" w14:paraId="4E13DE88" w14:textId="4962FE5F">
      <w:r>
        <w:t xml:space="preserve">Una vez que se cumplan todas las condiciones de operación, se deberá habilitar la emisión del comando correspondiente, proveniente de los Niveles 1 </w:t>
      </w:r>
      <w:r w:rsidR="001E4FFE">
        <w:t>a</w:t>
      </w:r>
      <w:r>
        <w:t xml:space="preserve"> 3.</w:t>
      </w:r>
    </w:p>
    <w:p w:rsidR="00760ED7" w:rsidP="00760ED7" w:rsidRDefault="00760ED7" w14:paraId="6B4CD567" w14:textId="77777777">
      <w:r>
        <w:t>En el controlador de cada paño en este nivel deberá generar una alarma cuando no se pueda emitir un comando porque no se cumplen las condiciones de enclavamiento.</w:t>
      </w:r>
    </w:p>
    <w:p w:rsidR="00760ED7" w:rsidP="00760ED7" w:rsidRDefault="00760ED7" w14:paraId="7DA3D3FD" w14:textId="77777777">
      <w:r>
        <w:t>Cada controlador de paño deberá adquirir en tiempo real, ya sea directamente o a través de la red de datos, todas las señales que requiera para la función de enclavamientos. Cuando no disponga de alguna señal, el controlador de paño deberá marcarla como no válida, y deberá inhibir el mando de los equipos para los que se requiera la información no disponible.</w:t>
      </w:r>
    </w:p>
    <w:p w:rsidR="00760ED7" w:rsidP="00760ED7" w:rsidRDefault="00760ED7" w14:paraId="11088F9E" w14:textId="34D7E242">
      <w:r>
        <w:t>Los desconectadores de puesta a tierra solo podrán ser comandados desde los Niveles 0</w:t>
      </w:r>
      <w:r w:rsidR="00CB4C6E">
        <w:t>,</w:t>
      </w:r>
      <w:r>
        <w:t>1</w:t>
      </w:r>
      <w:r w:rsidR="00CB4C6E">
        <w:t xml:space="preserve"> 2 y 3</w:t>
      </w:r>
      <w:r>
        <w:t>; sin embargo, en el SCADA se deberá disponer de la lógica de enclavamientos para estos equipos, de tal manera que se muestren las condiciones de enclavamiento.</w:t>
      </w:r>
    </w:p>
    <w:p w:rsidRPr="003741A5" w:rsidR="00760ED7" w:rsidP="005F2DA9" w:rsidRDefault="00DE4563" w14:paraId="107A59DF" w14:textId="10C09EAA">
      <w:pPr>
        <w:pStyle w:val="Ttulo3"/>
      </w:pPr>
      <w:bookmarkStart w:name="_Toc534964672" w:id="169"/>
      <w:bookmarkStart w:name="_Toc116034598" w:id="170"/>
      <w:r w:rsidRPr="003741A5">
        <w:t>NIVEL 3</w:t>
      </w:r>
      <w:bookmarkEnd w:id="169"/>
      <w:bookmarkEnd w:id="170"/>
    </w:p>
    <w:p w:rsidRPr="00E87D7C" w:rsidR="00760ED7" w:rsidP="005F2DA9" w:rsidRDefault="00760ED7" w14:paraId="40D67FB3" w14:textId="77777777">
      <w:pPr>
        <w:pStyle w:val="Ttulo2"/>
        <w:numPr>
          <w:ilvl w:val="3"/>
          <w:numId w:val="6"/>
        </w:numPr>
        <w:spacing w:before="0" w:after="160" w:line="288" w:lineRule="auto"/>
        <w:ind w:left="1134" w:hanging="1134"/>
        <w:rPr>
          <w:caps w:val="0"/>
        </w:rPr>
      </w:pPr>
      <w:bookmarkStart w:name="_Toc116034599" w:id="171"/>
      <w:r w:rsidRPr="00E87D7C">
        <w:rPr>
          <w:caps w:val="0"/>
        </w:rPr>
        <w:t>Control de los equipos de la subestación</w:t>
      </w:r>
      <w:bookmarkEnd w:id="171"/>
    </w:p>
    <w:p w:rsidR="00760ED7" w:rsidP="00760ED7" w:rsidRDefault="00760ED7" w14:paraId="7FEDDF00" w14:textId="77777777">
      <w:r>
        <w:t>Las siguientes son las operaciones que deben poderse realizar desde el SCADA Nivel 3.</w:t>
      </w:r>
    </w:p>
    <w:p w:rsidRPr="00132FC7" w:rsidR="00760ED7" w:rsidP="005C7F32" w:rsidRDefault="00760ED7" w14:paraId="6390EF32" w14:textId="77777777">
      <w:pPr>
        <w:pStyle w:val="Prrafodelista"/>
        <w:numPr>
          <w:ilvl w:val="0"/>
          <w:numId w:val="2"/>
        </w:numPr>
        <w:rPr>
          <w:lang w:val="en-US"/>
        </w:rPr>
      </w:pPr>
      <w:r w:rsidRPr="00132FC7">
        <w:rPr>
          <w:lang w:val="en-US"/>
        </w:rPr>
        <w:t>Selección de despliegues.</w:t>
      </w:r>
    </w:p>
    <w:p w:rsidRPr="009653F5" w:rsidR="00760ED7" w:rsidP="005C7F32" w:rsidRDefault="00760ED7" w14:paraId="4A353618" w14:textId="77777777">
      <w:pPr>
        <w:pStyle w:val="Prrafodelista"/>
        <w:numPr>
          <w:ilvl w:val="0"/>
          <w:numId w:val="2"/>
        </w:numPr>
      </w:pPr>
      <w:r w:rsidRPr="009653F5">
        <w:t>Ejecución de comandos (usando el principio seleccionar antes de ejecutar).</w:t>
      </w:r>
    </w:p>
    <w:p w:rsidRPr="00132FC7" w:rsidR="00760ED7" w:rsidP="005C7F32" w:rsidRDefault="00760ED7" w14:paraId="766903E4" w14:textId="77777777">
      <w:pPr>
        <w:pStyle w:val="Prrafodelista"/>
        <w:numPr>
          <w:ilvl w:val="0"/>
          <w:numId w:val="2"/>
        </w:numPr>
        <w:rPr>
          <w:lang w:val="en-US"/>
        </w:rPr>
      </w:pPr>
      <w:r w:rsidRPr="00132FC7">
        <w:rPr>
          <w:lang w:val="en-US"/>
        </w:rPr>
        <w:t>Manejo de alarmas.</w:t>
      </w:r>
    </w:p>
    <w:p w:rsidR="00760ED7" w:rsidP="005C7F32" w:rsidRDefault="00760ED7" w14:paraId="35C7457A" w14:textId="5723FAA7">
      <w:pPr>
        <w:pStyle w:val="Prrafodelista"/>
        <w:numPr>
          <w:ilvl w:val="0"/>
          <w:numId w:val="2"/>
        </w:numPr>
        <w:rPr>
          <w:lang w:val="en-US"/>
        </w:rPr>
      </w:pPr>
      <w:r w:rsidRPr="00132FC7">
        <w:rPr>
          <w:lang w:val="en-US"/>
        </w:rPr>
        <w:t>Generación de reportes.</w:t>
      </w:r>
    </w:p>
    <w:p w:rsidRPr="00132FC7" w:rsidR="009C3E40" w:rsidP="009C3E40" w:rsidRDefault="009C3E40" w14:paraId="1A53BC40" w14:textId="77777777">
      <w:pPr>
        <w:pStyle w:val="Prrafodelista"/>
        <w:ind w:left="1854"/>
        <w:rPr>
          <w:lang w:val="en-US"/>
        </w:rPr>
      </w:pPr>
    </w:p>
    <w:p w:rsidRPr="00E87D7C" w:rsidR="00760ED7" w:rsidP="005F2DA9" w:rsidRDefault="00760ED7" w14:paraId="38C138B4" w14:textId="77777777">
      <w:pPr>
        <w:pStyle w:val="Ttulo2"/>
        <w:numPr>
          <w:ilvl w:val="3"/>
          <w:numId w:val="6"/>
        </w:numPr>
        <w:spacing w:before="0" w:after="160" w:line="288" w:lineRule="auto"/>
        <w:ind w:left="1134" w:hanging="1134"/>
        <w:rPr>
          <w:caps w:val="0"/>
        </w:rPr>
      </w:pPr>
      <w:bookmarkStart w:name="_Toc116034600" w:id="172"/>
      <w:r w:rsidRPr="00E87D7C">
        <w:rPr>
          <w:caps w:val="0"/>
        </w:rPr>
        <w:t>Seguridad de sistema</w:t>
      </w:r>
      <w:bookmarkEnd w:id="172"/>
    </w:p>
    <w:p w:rsidR="00760ED7" w:rsidP="00760ED7" w:rsidRDefault="00760ED7" w14:paraId="67A933FF" w14:textId="77777777">
      <w:r>
        <w:t>En las estaciones de operación se deberá disponer de los siguientes niveles de seguridad para controlar el acceso a los despliegues, datos, funciones y facilidades del sistema. Se deberá asignar a cada usuario un nombre y una contraseña, los cuales estarán asociados a un nivel de seguridad.</w:t>
      </w:r>
    </w:p>
    <w:p w:rsidRPr="00132FC7" w:rsidR="00760ED7" w:rsidP="005C7F32" w:rsidRDefault="00760ED7" w14:paraId="613C98F9" w14:textId="77777777">
      <w:pPr>
        <w:pStyle w:val="Prrafodelista"/>
        <w:numPr>
          <w:ilvl w:val="0"/>
          <w:numId w:val="2"/>
        </w:numPr>
        <w:rPr>
          <w:lang w:val="en-US"/>
        </w:rPr>
      </w:pPr>
      <w:r w:rsidRPr="009653F5">
        <w:t xml:space="preserve">Visualización: Solo visualización de información y navegación por los despliegues. </w:t>
      </w:r>
      <w:r w:rsidRPr="00132FC7">
        <w:rPr>
          <w:lang w:val="en-US"/>
        </w:rPr>
        <w:t>No requerirá de nombre de usuario ni contraseña.</w:t>
      </w:r>
    </w:p>
    <w:p w:rsidRPr="009653F5" w:rsidR="00760ED7" w:rsidP="005C7F32" w:rsidRDefault="00760ED7" w14:paraId="6CC57267" w14:textId="77777777">
      <w:pPr>
        <w:pStyle w:val="Prrafodelista"/>
        <w:numPr>
          <w:ilvl w:val="0"/>
          <w:numId w:val="2"/>
        </w:numPr>
      </w:pPr>
      <w:r w:rsidRPr="009653F5">
        <w:t>Operación: Visualización, navegación, generación de comandos, cambio de modos de operación, reconocimiento de alarmas y selección de programas de aplicación.</w:t>
      </w:r>
    </w:p>
    <w:p w:rsidRPr="009653F5" w:rsidR="00760ED7" w:rsidP="005C7F32" w:rsidRDefault="00760ED7" w14:paraId="6DC2D379" w14:textId="47AA69E6">
      <w:pPr>
        <w:pStyle w:val="Prrafodelista"/>
        <w:numPr>
          <w:ilvl w:val="0"/>
          <w:numId w:val="2"/>
        </w:numPr>
      </w:pPr>
      <w:r w:rsidRPr="009653F5">
        <w:t>Ingeniería y Administración: Además de las anteriores, realización de cambios en la configuración y funcionalidad del sistema. Adición, modificación y borrado de códigos de acceso, mantenimiento y administración general del sistema.</w:t>
      </w:r>
    </w:p>
    <w:p w:rsidRPr="00E87D7C" w:rsidR="00760ED7" w:rsidP="005F2DA9" w:rsidRDefault="00760ED7" w14:paraId="6637C51C" w14:textId="77777777">
      <w:pPr>
        <w:pStyle w:val="Ttulo2"/>
        <w:numPr>
          <w:ilvl w:val="3"/>
          <w:numId w:val="6"/>
        </w:numPr>
        <w:spacing w:before="0" w:after="160" w:line="288" w:lineRule="auto"/>
        <w:ind w:left="1134" w:hanging="1134"/>
        <w:rPr>
          <w:caps w:val="0"/>
        </w:rPr>
      </w:pPr>
      <w:bookmarkStart w:name="_Toc116034601" w:id="173"/>
      <w:r w:rsidRPr="00E87D7C">
        <w:rPr>
          <w:caps w:val="0"/>
        </w:rPr>
        <w:t>Manejo de alarmas</w:t>
      </w:r>
      <w:bookmarkEnd w:id="173"/>
    </w:p>
    <w:p w:rsidR="00760ED7" w:rsidP="00760ED7" w:rsidRDefault="00760ED7" w14:paraId="0491C2A1" w14:textId="77777777">
      <w:r>
        <w:t>Se realizará mediante una interfaz gráfica ubicada en el armario SCADA se tendrá un área asignada para mostrar las últimas alarmas ocurridas. Además, se tendrá un despliegue de lista de alarmas que incluirá todas las alarmas activas tanto reconocidas como no reconocidas, y las alarmas ya desactivadas, pero no reconocidas. En esta lista se deben mostrar en colores distintos las alarmas activas no reconocidas, las alarmas activas reconocidas y las alarmas inactivas no reconocidas. Las alarmas se borran de la lista cuando ya han retornado a la condición normal y han sido reconocidas.</w:t>
      </w:r>
    </w:p>
    <w:p w:rsidR="00760ED7" w:rsidP="00760ED7" w:rsidRDefault="00760ED7" w14:paraId="66E44CD7" w14:textId="77777777">
      <w:r>
        <w:t>Cada vez que se origina una señal de alarma, se debe presentar en el controlador del paño correspondiente y en el interfaz gráfico del armario Scada y se debe generar una señal de alarma audible. La señal audible podrá ser silenciada por el operador, pero se activará nuevamente tan pronto llegue una nueva alarma.</w:t>
      </w:r>
    </w:p>
    <w:p w:rsidR="00760ED7" w:rsidP="00760ED7" w:rsidRDefault="00760ED7" w14:paraId="5F64B057" w14:textId="77777777">
      <w:r>
        <w:t>En los Niveles 2 y 3 se debe poder definir cuales eventos se clasifican como alarmas. Los eventos considerados como alarmas serán, entre otros, los siguientes:</w:t>
      </w:r>
    </w:p>
    <w:p w:rsidRPr="009653F5" w:rsidR="00760ED7" w:rsidP="005C7F32" w:rsidRDefault="00760ED7" w14:paraId="34CDEA73" w14:textId="77777777">
      <w:pPr>
        <w:pStyle w:val="Prrafodelista"/>
        <w:numPr>
          <w:ilvl w:val="0"/>
          <w:numId w:val="2"/>
        </w:numPr>
      </w:pPr>
      <w:r w:rsidRPr="009653F5">
        <w:t>Fallas en los equipos de la subestación.</w:t>
      </w:r>
    </w:p>
    <w:p w:rsidRPr="009653F5" w:rsidR="00760ED7" w:rsidP="005C7F32" w:rsidRDefault="00760ED7" w14:paraId="5AA80662" w14:textId="77777777">
      <w:pPr>
        <w:pStyle w:val="Prrafodelista"/>
        <w:numPr>
          <w:ilvl w:val="0"/>
          <w:numId w:val="2"/>
        </w:numPr>
      </w:pPr>
      <w:r w:rsidRPr="009653F5">
        <w:t>Violación de valores límites preestablecidos para las variables de medida.</w:t>
      </w:r>
    </w:p>
    <w:p w:rsidRPr="009653F5" w:rsidR="00760ED7" w:rsidP="005C7F32" w:rsidRDefault="00760ED7" w14:paraId="7B09B7D0" w14:textId="77777777">
      <w:pPr>
        <w:pStyle w:val="Prrafodelista"/>
        <w:numPr>
          <w:ilvl w:val="0"/>
          <w:numId w:val="2"/>
        </w:numPr>
      </w:pPr>
      <w:r w:rsidRPr="009653F5">
        <w:t>Eventos de los relés de protección.</w:t>
      </w:r>
    </w:p>
    <w:p w:rsidRPr="009653F5" w:rsidR="00760ED7" w:rsidP="005C7F32" w:rsidRDefault="00760ED7" w14:paraId="3EDD9B14" w14:textId="77777777">
      <w:pPr>
        <w:pStyle w:val="Prrafodelista"/>
        <w:numPr>
          <w:ilvl w:val="0"/>
          <w:numId w:val="2"/>
        </w:numPr>
      </w:pPr>
      <w:r w:rsidRPr="009653F5">
        <w:t>Fallas en los equipos IED´s.</w:t>
      </w:r>
    </w:p>
    <w:p w:rsidRPr="009653F5" w:rsidR="00760ED7" w:rsidP="005C7F32" w:rsidRDefault="00760ED7" w14:paraId="56931320" w14:textId="6EAC1AF4">
      <w:pPr>
        <w:pStyle w:val="Prrafodelista"/>
        <w:numPr>
          <w:ilvl w:val="0"/>
          <w:numId w:val="2"/>
        </w:numPr>
      </w:pPr>
      <w:r w:rsidRPr="009653F5">
        <w:t>Fallas de IT y TM, circuitos de control, alimentación, potenciales, entre otras.</w:t>
      </w:r>
    </w:p>
    <w:p w:rsidRPr="00E87D7C" w:rsidR="00760ED7" w:rsidP="005F2DA9" w:rsidRDefault="00760ED7" w14:paraId="635189B1" w14:textId="77777777">
      <w:pPr>
        <w:pStyle w:val="Ttulo2"/>
        <w:numPr>
          <w:ilvl w:val="3"/>
          <w:numId w:val="6"/>
        </w:numPr>
        <w:spacing w:before="0" w:after="160" w:line="288" w:lineRule="auto"/>
        <w:ind w:left="1134" w:hanging="1134"/>
        <w:rPr>
          <w:caps w:val="0"/>
        </w:rPr>
      </w:pPr>
      <w:bookmarkStart w:name="_Toc116034602" w:id="174"/>
      <w:r w:rsidRPr="00E87D7C">
        <w:rPr>
          <w:caps w:val="0"/>
        </w:rPr>
        <w:t>Reportes</w:t>
      </w:r>
      <w:bookmarkEnd w:id="174"/>
    </w:p>
    <w:p w:rsidR="00760ED7" w:rsidP="00760ED7" w:rsidRDefault="00760ED7" w14:paraId="4A1C27B0" w14:textId="77777777">
      <w:r>
        <w:t>Los controladores de paño deberán generar diferentes clases de reportes que podrán ser presentados al SCADA o programados para ser generados, almacenados en forma periódica automática. Estos reportes podrán generarse con información tanto de la base de datos histórica como de tiempo real.</w:t>
      </w:r>
    </w:p>
    <w:p w:rsidR="00760ED7" w:rsidP="00760ED7" w:rsidRDefault="00760ED7" w14:paraId="352B635B" w14:textId="77777777">
      <w:r>
        <w:t>Los reportes deberán poderse programar con periodicidad diaria, semanal o mensual y podrán contener información de valores instantáneos, valores totales acumulados, máximos, mínimos y promedios.  Se deberá poder cambiar fácilmente el formato de los reportes.</w:t>
      </w:r>
    </w:p>
    <w:p w:rsidR="00760ED7" w:rsidP="00760ED7" w:rsidRDefault="00760ED7" w14:paraId="5C8F5A6C" w14:textId="77777777">
      <w:r>
        <w:t>Se deberán incluir, como mínimo, los siguientes reportes:</w:t>
      </w:r>
    </w:p>
    <w:p w:rsidRPr="009653F5" w:rsidR="00760ED7" w:rsidP="005C7F32" w:rsidRDefault="00760ED7" w14:paraId="028CBC34" w14:textId="77777777">
      <w:pPr>
        <w:pStyle w:val="Prrafodelista"/>
        <w:numPr>
          <w:ilvl w:val="0"/>
          <w:numId w:val="2"/>
        </w:numPr>
      </w:pPr>
      <w:r w:rsidRPr="009653F5">
        <w:t>Reportes de las medidas eléctricas: tensión, corriente, frecuencia, potencia activa y potencia reactiva.</w:t>
      </w:r>
    </w:p>
    <w:p w:rsidRPr="009653F5" w:rsidR="00760ED7" w:rsidP="005C7F32" w:rsidRDefault="00760ED7" w14:paraId="6C1CB7A2" w14:textId="77777777">
      <w:pPr>
        <w:pStyle w:val="Prrafodelista"/>
        <w:numPr>
          <w:ilvl w:val="0"/>
          <w:numId w:val="2"/>
        </w:numPr>
      </w:pPr>
      <w:r w:rsidRPr="009653F5">
        <w:t>Número de operaciones acumuladas de los interruptores</w:t>
      </w:r>
    </w:p>
    <w:p w:rsidRPr="009653F5" w:rsidR="00760ED7" w:rsidP="005C7F32" w:rsidRDefault="00760ED7" w14:paraId="24BDAA28" w14:textId="2F460838">
      <w:pPr>
        <w:pStyle w:val="Prrafodelista"/>
        <w:numPr>
          <w:ilvl w:val="0"/>
          <w:numId w:val="2"/>
        </w:numPr>
      </w:pPr>
      <w:r w:rsidRPr="009653F5">
        <w:t>Horas de servicio de los interruptores y los transformadores de potencia.</w:t>
      </w:r>
    </w:p>
    <w:p w:rsidRPr="00E87D7C" w:rsidR="00760ED7" w:rsidP="005F2DA9" w:rsidRDefault="00760ED7" w14:paraId="1B358518" w14:textId="77777777">
      <w:pPr>
        <w:pStyle w:val="Ttulo2"/>
        <w:numPr>
          <w:ilvl w:val="3"/>
          <w:numId w:val="6"/>
        </w:numPr>
        <w:spacing w:before="0" w:after="160" w:line="288" w:lineRule="auto"/>
        <w:ind w:left="1134" w:hanging="1134"/>
        <w:rPr>
          <w:caps w:val="0"/>
        </w:rPr>
      </w:pPr>
      <w:bookmarkStart w:name="_Toc116034603" w:id="175"/>
      <w:r w:rsidRPr="00E87D7C">
        <w:rPr>
          <w:caps w:val="0"/>
        </w:rPr>
        <w:t>Comunicaciones y protocolos</w:t>
      </w:r>
      <w:bookmarkEnd w:id="175"/>
    </w:p>
    <w:p w:rsidR="00760ED7" w:rsidP="00760ED7" w:rsidRDefault="00760ED7" w14:paraId="6F3FA4E9" w14:textId="77777777">
      <w:r>
        <w:t>La comunicación entre los IED’s deberá hacerse mediante el protocolo IEC 61850 y/o DNP 3.0. En casos particulares, para la integración de equipos.</w:t>
      </w:r>
    </w:p>
    <w:p w:rsidR="00760ED7" w:rsidP="00760ED7" w:rsidRDefault="00760ED7" w14:paraId="77A66B83" w14:textId="77777777">
      <w:r>
        <w:t>Deberá ser posible expandir y reconfigurar la red sin que se afecten los programas de aplicación, requiriéndose solo el ajuste de los parámetros de comunicaciones.</w:t>
      </w:r>
    </w:p>
    <w:p w:rsidR="00760ED7" w:rsidP="00760ED7" w:rsidRDefault="00760ED7" w14:paraId="46777DF2" w14:textId="77777777">
      <w:r>
        <w:t>Para la comunicación remota entre el Gateway y el SCADA, el sistema de red deberá soportar comunicaciones en DNP3.0 sobre TCP/IP.</w:t>
      </w:r>
    </w:p>
    <w:sectPr w:rsidR="00760ED7" w:rsidSect="00A61CB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B5506" w:rsidP="00E6143D" w:rsidRDefault="006B5506" w14:paraId="6CDC6A09" w14:textId="77777777">
      <w:r>
        <w:separator/>
      </w:r>
    </w:p>
  </w:endnote>
  <w:endnote w:type="continuationSeparator" w:id="0">
    <w:p w:rsidR="006B5506" w:rsidP="00E6143D" w:rsidRDefault="006B5506" w14:paraId="5695287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C07A39" w:rsidP="00F02325" w:rsidRDefault="00C07A39" w14:paraId="323ECA06" w14:textId="61D0E777">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6151A8">
      <w:rPr>
        <w:noProof/>
        <w:sz w:val="24"/>
        <w:szCs w:val="24"/>
        <w:lang w:val="es-ES"/>
      </w:rPr>
      <w:t>21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6151A8">
      <w:rPr>
        <w:noProof/>
        <w:sz w:val="24"/>
        <w:szCs w:val="24"/>
        <w:lang w:val="es-ES"/>
      </w:rPr>
      <w:t>21</w:t>
    </w:r>
    <w:r w:rsidRPr="00F02325">
      <w:rPr>
        <w:sz w:val="24"/>
        <w:szCs w:val="24"/>
      </w:rPr>
      <w:fldChar w:fldCharType="end"/>
    </w:r>
  </w:p>
  <w:p w:rsidR="00C07A39" w:rsidRDefault="00C07A39"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B5506" w:rsidP="00E6143D" w:rsidRDefault="006B5506" w14:paraId="19820F87" w14:textId="77777777">
      <w:r>
        <w:separator/>
      </w:r>
    </w:p>
  </w:footnote>
  <w:footnote w:type="continuationSeparator" w:id="0">
    <w:p w:rsidR="006B5506" w:rsidP="00E6143D" w:rsidRDefault="006B5506" w14:paraId="1933FF1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C07A39" w:rsidP="6B867BE1" w:rsidRDefault="00C07A39" w14:paraId="261D270E" w14:textId="6A9B167C">
    <w:pPr>
      <w:ind w:left="0"/>
    </w:pPr>
    <w:r>
      <w:drawing>
        <wp:inline wp14:editId="7794F6F0" wp14:anchorId="23A2A208">
          <wp:extent cx="2000250" cy="628650"/>
          <wp:effectExtent l="0" t="0" r="0" b="0"/>
          <wp:docPr id="1489541919" name="" descr="Imagen que contiene Logotipo&#10;&#10;Descripción generada automáticamente" title=""/>
          <wp:cNvGraphicFramePr>
            <a:graphicFrameLocks noChangeAspect="1"/>
          </wp:cNvGraphicFramePr>
          <a:graphic>
            <a:graphicData uri="http://schemas.openxmlformats.org/drawingml/2006/picture">
              <pic:pic>
                <pic:nvPicPr>
                  <pic:cNvPr id="0" name=""/>
                  <pic:cNvPicPr/>
                </pic:nvPicPr>
                <pic:blipFill>
                  <a:blip r:embed="R11bbc5e381634173">
                    <a:extLst>
                      <a:ext xmlns:a="http://schemas.openxmlformats.org/drawingml/2006/main" uri="{28A0092B-C50C-407E-A947-70E740481C1C}">
                        <a14:useLocalDpi val="0"/>
                      </a:ext>
                    </a:extLst>
                  </a:blip>
                  <a:stretch>
                    <a:fillRect/>
                  </a:stretch>
                </pic:blipFill>
                <pic:spPr>
                  <a:xfrm>
                    <a:off x="0" y="0"/>
                    <a:ext cx="2000250" cy="6286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1" w15:restartNumberingAfterBreak="0">
    <w:nsid w:val="1EDC279D"/>
    <w:multiLevelType w:val="hybridMultilevel"/>
    <w:tmpl w:val="E56ADA36"/>
    <w:lvl w:ilvl="0" w:tplc="A60C9F54">
      <w:numFmt w:val="bullet"/>
      <w:lvlText w:val="-"/>
      <w:lvlJc w:val="left"/>
      <w:pPr>
        <w:ind w:left="2061" w:hanging="360"/>
      </w:pPr>
      <w:rPr>
        <w:rFonts w:hint="default" w:ascii="Calibri Light" w:hAnsi="Calibri Light" w:cs="Calibri Light" w:eastAsiaTheme="minorHAnsi"/>
      </w:rPr>
    </w:lvl>
    <w:lvl w:ilvl="1" w:tplc="340A0003">
      <w:start w:val="1"/>
      <w:numFmt w:val="bullet"/>
      <w:lvlText w:val="o"/>
      <w:lvlJc w:val="left"/>
      <w:pPr>
        <w:ind w:left="2781" w:hanging="360"/>
      </w:pPr>
      <w:rPr>
        <w:rFonts w:hint="default" w:ascii="Courier New" w:hAnsi="Courier New" w:cs="Courier New"/>
      </w:rPr>
    </w:lvl>
    <w:lvl w:ilvl="2" w:tplc="340A0005" w:tentative="1">
      <w:start w:val="1"/>
      <w:numFmt w:val="bullet"/>
      <w:lvlText w:val=""/>
      <w:lvlJc w:val="left"/>
      <w:pPr>
        <w:ind w:left="3501" w:hanging="360"/>
      </w:pPr>
      <w:rPr>
        <w:rFonts w:hint="default" w:ascii="Wingdings" w:hAnsi="Wingdings"/>
      </w:rPr>
    </w:lvl>
    <w:lvl w:ilvl="3" w:tplc="340A0001" w:tentative="1">
      <w:start w:val="1"/>
      <w:numFmt w:val="bullet"/>
      <w:lvlText w:val=""/>
      <w:lvlJc w:val="left"/>
      <w:pPr>
        <w:ind w:left="4221" w:hanging="360"/>
      </w:pPr>
      <w:rPr>
        <w:rFonts w:hint="default" w:ascii="Symbol" w:hAnsi="Symbol"/>
      </w:rPr>
    </w:lvl>
    <w:lvl w:ilvl="4" w:tplc="340A0003" w:tentative="1">
      <w:start w:val="1"/>
      <w:numFmt w:val="bullet"/>
      <w:lvlText w:val="o"/>
      <w:lvlJc w:val="left"/>
      <w:pPr>
        <w:ind w:left="4941" w:hanging="360"/>
      </w:pPr>
      <w:rPr>
        <w:rFonts w:hint="default" w:ascii="Courier New" w:hAnsi="Courier New" w:cs="Courier New"/>
      </w:rPr>
    </w:lvl>
    <w:lvl w:ilvl="5" w:tplc="340A0005" w:tentative="1">
      <w:start w:val="1"/>
      <w:numFmt w:val="bullet"/>
      <w:lvlText w:val=""/>
      <w:lvlJc w:val="left"/>
      <w:pPr>
        <w:ind w:left="5661" w:hanging="360"/>
      </w:pPr>
      <w:rPr>
        <w:rFonts w:hint="default" w:ascii="Wingdings" w:hAnsi="Wingdings"/>
      </w:rPr>
    </w:lvl>
    <w:lvl w:ilvl="6" w:tplc="340A0001" w:tentative="1">
      <w:start w:val="1"/>
      <w:numFmt w:val="bullet"/>
      <w:lvlText w:val=""/>
      <w:lvlJc w:val="left"/>
      <w:pPr>
        <w:ind w:left="6381" w:hanging="360"/>
      </w:pPr>
      <w:rPr>
        <w:rFonts w:hint="default" w:ascii="Symbol" w:hAnsi="Symbol"/>
      </w:rPr>
    </w:lvl>
    <w:lvl w:ilvl="7" w:tplc="340A0003" w:tentative="1">
      <w:start w:val="1"/>
      <w:numFmt w:val="bullet"/>
      <w:lvlText w:val="o"/>
      <w:lvlJc w:val="left"/>
      <w:pPr>
        <w:ind w:left="7101" w:hanging="360"/>
      </w:pPr>
      <w:rPr>
        <w:rFonts w:hint="default" w:ascii="Courier New" w:hAnsi="Courier New" w:cs="Courier New"/>
      </w:rPr>
    </w:lvl>
    <w:lvl w:ilvl="8" w:tplc="340A0005" w:tentative="1">
      <w:start w:val="1"/>
      <w:numFmt w:val="bullet"/>
      <w:lvlText w:val=""/>
      <w:lvlJc w:val="left"/>
      <w:pPr>
        <w:ind w:left="7821" w:hanging="360"/>
      </w:pPr>
      <w:rPr>
        <w:rFonts w:hint="default" w:ascii="Wingdings" w:hAnsi="Wingdings"/>
      </w:rPr>
    </w:lvl>
  </w:abstractNum>
  <w:abstractNum w:abstractNumId="2" w15:restartNumberingAfterBreak="0">
    <w:nsid w:val="2EEE2190"/>
    <w:multiLevelType w:val="hybridMultilevel"/>
    <w:tmpl w:val="B06229C0"/>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3" w15:restartNumberingAfterBreak="0">
    <w:nsid w:val="35693E99"/>
    <w:multiLevelType w:val="hybridMultilevel"/>
    <w:tmpl w:val="6B840A84"/>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 w15:restartNumberingAfterBreak="0">
    <w:nsid w:val="374479F9"/>
    <w:multiLevelType w:val="multilevel"/>
    <w:tmpl w:val="3B52449A"/>
    <w:lvl w:ilvl="0">
      <w:start w:val="1"/>
      <w:numFmt w:val="decimal"/>
      <w:lvlText w:val="%1"/>
      <w:lvlJc w:val="left"/>
      <w:pPr>
        <w:ind w:left="432" w:hanging="432"/>
      </w:pPr>
    </w:lvl>
    <w:lvl w:ilvl="1">
      <w:start w:val="1"/>
      <w:numFmt w:val="decimal"/>
      <w:lvlText w:val="%1.%2"/>
      <w:lvlJc w:val="left"/>
      <w:pPr>
        <w:ind w:left="576" w:hanging="576"/>
      </w:pPr>
      <w:rPr>
        <w:lang w:val="es-ES"/>
      </w:rPr>
    </w:lvl>
    <w:lvl w:ilvl="2">
      <w:start w:val="1"/>
      <w:numFmt w:val="decimal"/>
      <w:pStyle w:val="Ttulo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8985402"/>
    <w:multiLevelType w:val="multilevel"/>
    <w:tmpl w:val="CF22D00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7" w15:restartNumberingAfterBreak="0">
    <w:nsid w:val="4A59754D"/>
    <w:multiLevelType w:val="hybridMultilevel"/>
    <w:tmpl w:val="ACEC672A"/>
    <w:lvl w:ilvl="0" w:tplc="04090001">
      <w:start w:val="1"/>
      <w:numFmt w:val="bullet"/>
      <w:lvlText w:val=""/>
      <w:lvlJc w:val="left"/>
      <w:pPr>
        <w:ind w:left="1830" w:hanging="360"/>
      </w:pPr>
      <w:rPr>
        <w:rFonts w:hint="default" w:ascii="Symbol" w:hAnsi="Symbol"/>
      </w:rPr>
    </w:lvl>
    <w:lvl w:ilvl="1" w:tplc="04090003">
      <w:start w:val="1"/>
      <w:numFmt w:val="bullet"/>
      <w:lvlText w:val="o"/>
      <w:lvlJc w:val="left"/>
      <w:pPr>
        <w:ind w:left="2550" w:hanging="360"/>
      </w:pPr>
      <w:rPr>
        <w:rFonts w:hint="default" w:ascii="Courier New" w:hAnsi="Courier New" w:cs="Courier New"/>
      </w:rPr>
    </w:lvl>
    <w:lvl w:ilvl="2" w:tplc="1048EFBC">
      <w:numFmt w:val="bullet"/>
      <w:lvlText w:val="-"/>
      <w:lvlJc w:val="left"/>
      <w:pPr>
        <w:ind w:left="3270" w:hanging="360"/>
      </w:pPr>
      <w:rPr>
        <w:rFonts w:hint="default" w:ascii="Calibri Light" w:hAnsi="Calibri Light" w:eastAsia="Calibri Light" w:cs="Calibri Light"/>
      </w:rPr>
    </w:lvl>
    <w:lvl w:ilvl="3" w:tplc="04090001" w:tentative="1">
      <w:start w:val="1"/>
      <w:numFmt w:val="bullet"/>
      <w:lvlText w:val=""/>
      <w:lvlJc w:val="left"/>
      <w:pPr>
        <w:ind w:left="3990" w:hanging="360"/>
      </w:pPr>
      <w:rPr>
        <w:rFonts w:hint="default" w:ascii="Symbol" w:hAnsi="Symbol"/>
      </w:rPr>
    </w:lvl>
    <w:lvl w:ilvl="4" w:tplc="04090003" w:tentative="1">
      <w:start w:val="1"/>
      <w:numFmt w:val="bullet"/>
      <w:lvlText w:val="o"/>
      <w:lvlJc w:val="left"/>
      <w:pPr>
        <w:ind w:left="4710" w:hanging="360"/>
      </w:pPr>
      <w:rPr>
        <w:rFonts w:hint="default" w:ascii="Courier New" w:hAnsi="Courier New" w:cs="Courier New"/>
      </w:rPr>
    </w:lvl>
    <w:lvl w:ilvl="5" w:tplc="04090005" w:tentative="1">
      <w:start w:val="1"/>
      <w:numFmt w:val="bullet"/>
      <w:lvlText w:val=""/>
      <w:lvlJc w:val="left"/>
      <w:pPr>
        <w:ind w:left="5430" w:hanging="360"/>
      </w:pPr>
      <w:rPr>
        <w:rFonts w:hint="default" w:ascii="Wingdings" w:hAnsi="Wingdings"/>
      </w:rPr>
    </w:lvl>
    <w:lvl w:ilvl="6" w:tplc="04090001" w:tentative="1">
      <w:start w:val="1"/>
      <w:numFmt w:val="bullet"/>
      <w:lvlText w:val=""/>
      <w:lvlJc w:val="left"/>
      <w:pPr>
        <w:ind w:left="6150" w:hanging="360"/>
      </w:pPr>
      <w:rPr>
        <w:rFonts w:hint="default" w:ascii="Symbol" w:hAnsi="Symbol"/>
      </w:rPr>
    </w:lvl>
    <w:lvl w:ilvl="7" w:tplc="04090003" w:tentative="1">
      <w:start w:val="1"/>
      <w:numFmt w:val="bullet"/>
      <w:lvlText w:val="o"/>
      <w:lvlJc w:val="left"/>
      <w:pPr>
        <w:ind w:left="6870" w:hanging="360"/>
      </w:pPr>
      <w:rPr>
        <w:rFonts w:hint="default" w:ascii="Courier New" w:hAnsi="Courier New" w:cs="Courier New"/>
      </w:rPr>
    </w:lvl>
    <w:lvl w:ilvl="8" w:tplc="04090005" w:tentative="1">
      <w:start w:val="1"/>
      <w:numFmt w:val="bullet"/>
      <w:lvlText w:val=""/>
      <w:lvlJc w:val="left"/>
      <w:pPr>
        <w:ind w:left="7590" w:hanging="360"/>
      </w:pPr>
      <w:rPr>
        <w:rFonts w:hint="default" w:ascii="Wingdings" w:hAnsi="Wingdings"/>
      </w:rPr>
    </w:lvl>
  </w:abstractNum>
  <w:abstractNum w:abstractNumId="8" w15:restartNumberingAfterBreak="0">
    <w:nsid w:val="51502CDA"/>
    <w:multiLevelType w:val="hybridMultilevel"/>
    <w:tmpl w:val="D178A18E"/>
    <w:lvl w:ilvl="0" w:tplc="340A0001">
      <w:start w:val="1"/>
      <w:numFmt w:val="bullet"/>
      <w:lvlText w:val=""/>
      <w:lvlJc w:val="left"/>
      <w:pPr>
        <w:ind w:left="1854" w:hanging="360"/>
      </w:pPr>
      <w:rPr>
        <w:rFonts w:hint="default" w:ascii="Symbol" w:hAnsi="Symbol"/>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9" w15:restartNumberingAfterBreak="0">
    <w:nsid w:val="54865A1D"/>
    <w:multiLevelType w:val="hybridMultilevel"/>
    <w:tmpl w:val="3FEA4B34"/>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1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11" w15:restartNumberingAfterBreak="0">
    <w:nsid w:val="701A6333"/>
    <w:multiLevelType w:val="hybridMultilevel"/>
    <w:tmpl w:val="6CF2F412"/>
    <w:lvl w:ilvl="0" w:tplc="2CB0AB62">
      <w:numFmt w:val="bullet"/>
      <w:lvlText w:val="•"/>
      <w:lvlJc w:val="left"/>
      <w:pPr>
        <w:ind w:left="1494" w:hanging="360"/>
      </w:pPr>
      <w:rPr>
        <w:rFonts w:hint="default" w:ascii="Calibri Light" w:hAnsi="Calibri Light" w:cs="Calibri Light" w:eastAsiaTheme="minorHAnsi"/>
      </w:rPr>
    </w:lvl>
    <w:lvl w:ilvl="1" w:tplc="340A0003">
      <w:start w:val="1"/>
      <w:numFmt w:val="bullet"/>
      <w:lvlText w:val="o"/>
      <w:lvlJc w:val="left"/>
      <w:pPr>
        <w:ind w:left="2214" w:hanging="360"/>
      </w:pPr>
      <w:rPr>
        <w:rFonts w:hint="default" w:ascii="Courier New" w:hAnsi="Courier New" w:cs="Courier New"/>
      </w:rPr>
    </w:lvl>
    <w:lvl w:ilvl="2" w:tplc="340A0005" w:tentative="1">
      <w:start w:val="1"/>
      <w:numFmt w:val="bullet"/>
      <w:lvlText w:val=""/>
      <w:lvlJc w:val="left"/>
      <w:pPr>
        <w:ind w:left="2934" w:hanging="360"/>
      </w:pPr>
      <w:rPr>
        <w:rFonts w:hint="default" w:ascii="Wingdings" w:hAnsi="Wingdings"/>
      </w:rPr>
    </w:lvl>
    <w:lvl w:ilvl="3" w:tplc="340A0001" w:tentative="1">
      <w:start w:val="1"/>
      <w:numFmt w:val="bullet"/>
      <w:lvlText w:val=""/>
      <w:lvlJc w:val="left"/>
      <w:pPr>
        <w:ind w:left="3654" w:hanging="360"/>
      </w:pPr>
      <w:rPr>
        <w:rFonts w:hint="default" w:ascii="Symbol" w:hAnsi="Symbol"/>
      </w:rPr>
    </w:lvl>
    <w:lvl w:ilvl="4" w:tplc="340A0003" w:tentative="1">
      <w:start w:val="1"/>
      <w:numFmt w:val="bullet"/>
      <w:lvlText w:val="o"/>
      <w:lvlJc w:val="left"/>
      <w:pPr>
        <w:ind w:left="4374" w:hanging="360"/>
      </w:pPr>
      <w:rPr>
        <w:rFonts w:hint="default" w:ascii="Courier New" w:hAnsi="Courier New" w:cs="Courier New"/>
      </w:rPr>
    </w:lvl>
    <w:lvl w:ilvl="5" w:tplc="340A0005" w:tentative="1">
      <w:start w:val="1"/>
      <w:numFmt w:val="bullet"/>
      <w:lvlText w:val=""/>
      <w:lvlJc w:val="left"/>
      <w:pPr>
        <w:ind w:left="5094" w:hanging="360"/>
      </w:pPr>
      <w:rPr>
        <w:rFonts w:hint="default" w:ascii="Wingdings" w:hAnsi="Wingdings"/>
      </w:rPr>
    </w:lvl>
    <w:lvl w:ilvl="6" w:tplc="340A0001" w:tentative="1">
      <w:start w:val="1"/>
      <w:numFmt w:val="bullet"/>
      <w:lvlText w:val=""/>
      <w:lvlJc w:val="left"/>
      <w:pPr>
        <w:ind w:left="5814" w:hanging="360"/>
      </w:pPr>
      <w:rPr>
        <w:rFonts w:hint="default" w:ascii="Symbol" w:hAnsi="Symbol"/>
      </w:rPr>
    </w:lvl>
    <w:lvl w:ilvl="7" w:tplc="340A0003" w:tentative="1">
      <w:start w:val="1"/>
      <w:numFmt w:val="bullet"/>
      <w:lvlText w:val="o"/>
      <w:lvlJc w:val="left"/>
      <w:pPr>
        <w:ind w:left="6534" w:hanging="360"/>
      </w:pPr>
      <w:rPr>
        <w:rFonts w:hint="default" w:ascii="Courier New" w:hAnsi="Courier New" w:cs="Courier New"/>
      </w:rPr>
    </w:lvl>
    <w:lvl w:ilvl="8" w:tplc="340A0005" w:tentative="1">
      <w:start w:val="1"/>
      <w:numFmt w:val="bullet"/>
      <w:lvlText w:val=""/>
      <w:lvlJc w:val="left"/>
      <w:pPr>
        <w:ind w:left="7254" w:hanging="360"/>
      </w:pPr>
      <w:rPr>
        <w:rFonts w:hint="default" w:ascii="Wingdings" w:hAnsi="Wingdings"/>
      </w:rPr>
    </w:lvl>
  </w:abstractNum>
  <w:abstractNum w:abstractNumId="12" w15:restartNumberingAfterBreak="0">
    <w:nsid w:val="72CF3C28"/>
    <w:multiLevelType w:val="hybridMultilevel"/>
    <w:tmpl w:val="20A0E356"/>
    <w:lvl w:ilvl="0" w:tplc="340A0001">
      <w:start w:val="1"/>
      <w:numFmt w:val="bullet"/>
      <w:lvlText w:val=""/>
      <w:lvlJc w:val="left"/>
      <w:pPr>
        <w:ind w:left="1854" w:hanging="360"/>
      </w:pPr>
      <w:rPr>
        <w:rFonts w:hint="default" w:ascii="Symbol" w:hAnsi="Symbol"/>
      </w:rPr>
    </w:lvl>
    <w:lvl w:ilvl="1" w:tplc="340A0003">
      <w:start w:val="1"/>
      <w:numFmt w:val="bullet"/>
      <w:lvlText w:val="o"/>
      <w:lvlJc w:val="left"/>
      <w:pPr>
        <w:ind w:left="2574" w:hanging="360"/>
      </w:pPr>
      <w:rPr>
        <w:rFonts w:hint="default" w:ascii="Courier New" w:hAnsi="Courier New" w:cs="Courier New"/>
      </w:rPr>
    </w:lvl>
    <w:lvl w:ilvl="2" w:tplc="340A0005">
      <w:start w:val="1"/>
      <w:numFmt w:val="bullet"/>
      <w:lvlText w:val=""/>
      <w:lvlJc w:val="left"/>
      <w:pPr>
        <w:ind w:left="3294" w:hanging="360"/>
      </w:pPr>
      <w:rPr>
        <w:rFonts w:hint="default" w:ascii="Wingdings" w:hAnsi="Wingdings"/>
      </w:rPr>
    </w:lvl>
    <w:lvl w:ilvl="3" w:tplc="340A0001">
      <w:start w:val="1"/>
      <w:numFmt w:val="bullet"/>
      <w:lvlText w:val=""/>
      <w:lvlJc w:val="left"/>
      <w:pPr>
        <w:ind w:left="4014" w:hanging="360"/>
      </w:pPr>
      <w:rPr>
        <w:rFonts w:hint="default" w:ascii="Symbol" w:hAnsi="Symbol"/>
      </w:rPr>
    </w:lvl>
    <w:lvl w:ilvl="4" w:tplc="340A0003">
      <w:start w:val="1"/>
      <w:numFmt w:val="bullet"/>
      <w:lvlText w:val="o"/>
      <w:lvlJc w:val="left"/>
      <w:pPr>
        <w:ind w:left="4734" w:hanging="360"/>
      </w:pPr>
      <w:rPr>
        <w:rFonts w:hint="default" w:ascii="Courier New" w:hAnsi="Courier New" w:cs="Courier New"/>
      </w:rPr>
    </w:lvl>
    <w:lvl w:ilvl="5" w:tplc="340A0005">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13" w15:restartNumberingAfterBreak="0">
    <w:nsid w:val="72F317C0"/>
    <w:multiLevelType w:val="hybridMultilevel"/>
    <w:tmpl w:val="9AE033D2"/>
    <w:lvl w:ilvl="0" w:tplc="340A0001">
      <w:start w:val="1"/>
      <w:numFmt w:val="bullet"/>
      <w:lvlText w:val=""/>
      <w:lvlJc w:val="left"/>
      <w:pPr>
        <w:ind w:left="1980" w:hanging="360"/>
      </w:pPr>
      <w:rPr>
        <w:rFonts w:hint="default" w:ascii="Symbol" w:hAnsi="Symbol"/>
      </w:rPr>
    </w:lvl>
    <w:lvl w:ilvl="1" w:tplc="340A0003" w:tentative="1">
      <w:start w:val="1"/>
      <w:numFmt w:val="bullet"/>
      <w:lvlText w:val="o"/>
      <w:lvlJc w:val="left"/>
      <w:pPr>
        <w:ind w:left="2700" w:hanging="360"/>
      </w:pPr>
      <w:rPr>
        <w:rFonts w:hint="default" w:ascii="Courier New" w:hAnsi="Courier New" w:cs="Courier New"/>
      </w:rPr>
    </w:lvl>
    <w:lvl w:ilvl="2" w:tplc="340A0005" w:tentative="1">
      <w:start w:val="1"/>
      <w:numFmt w:val="bullet"/>
      <w:lvlText w:val=""/>
      <w:lvlJc w:val="left"/>
      <w:pPr>
        <w:ind w:left="3420" w:hanging="360"/>
      </w:pPr>
      <w:rPr>
        <w:rFonts w:hint="default" w:ascii="Wingdings" w:hAnsi="Wingdings"/>
      </w:rPr>
    </w:lvl>
    <w:lvl w:ilvl="3" w:tplc="340A0001" w:tentative="1">
      <w:start w:val="1"/>
      <w:numFmt w:val="bullet"/>
      <w:lvlText w:val=""/>
      <w:lvlJc w:val="left"/>
      <w:pPr>
        <w:ind w:left="4140" w:hanging="360"/>
      </w:pPr>
      <w:rPr>
        <w:rFonts w:hint="default" w:ascii="Symbol" w:hAnsi="Symbol"/>
      </w:rPr>
    </w:lvl>
    <w:lvl w:ilvl="4" w:tplc="340A0003" w:tentative="1">
      <w:start w:val="1"/>
      <w:numFmt w:val="bullet"/>
      <w:lvlText w:val="o"/>
      <w:lvlJc w:val="left"/>
      <w:pPr>
        <w:ind w:left="4860" w:hanging="360"/>
      </w:pPr>
      <w:rPr>
        <w:rFonts w:hint="default" w:ascii="Courier New" w:hAnsi="Courier New" w:cs="Courier New"/>
      </w:rPr>
    </w:lvl>
    <w:lvl w:ilvl="5" w:tplc="340A0005" w:tentative="1">
      <w:start w:val="1"/>
      <w:numFmt w:val="bullet"/>
      <w:lvlText w:val=""/>
      <w:lvlJc w:val="left"/>
      <w:pPr>
        <w:ind w:left="5580" w:hanging="360"/>
      </w:pPr>
      <w:rPr>
        <w:rFonts w:hint="default" w:ascii="Wingdings" w:hAnsi="Wingdings"/>
      </w:rPr>
    </w:lvl>
    <w:lvl w:ilvl="6" w:tplc="340A0001" w:tentative="1">
      <w:start w:val="1"/>
      <w:numFmt w:val="bullet"/>
      <w:lvlText w:val=""/>
      <w:lvlJc w:val="left"/>
      <w:pPr>
        <w:ind w:left="6300" w:hanging="360"/>
      </w:pPr>
      <w:rPr>
        <w:rFonts w:hint="default" w:ascii="Symbol" w:hAnsi="Symbol"/>
      </w:rPr>
    </w:lvl>
    <w:lvl w:ilvl="7" w:tplc="340A0003" w:tentative="1">
      <w:start w:val="1"/>
      <w:numFmt w:val="bullet"/>
      <w:lvlText w:val="o"/>
      <w:lvlJc w:val="left"/>
      <w:pPr>
        <w:ind w:left="7020" w:hanging="360"/>
      </w:pPr>
      <w:rPr>
        <w:rFonts w:hint="default" w:ascii="Courier New" w:hAnsi="Courier New" w:cs="Courier New"/>
      </w:rPr>
    </w:lvl>
    <w:lvl w:ilvl="8" w:tplc="340A0005" w:tentative="1">
      <w:start w:val="1"/>
      <w:numFmt w:val="bullet"/>
      <w:lvlText w:val=""/>
      <w:lvlJc w:val="left"/>
      <w:pPr>
        <w:ind w:left="7740" w:hanging="360"/>
      </w:pPr>
      <w:rPr>
        <w:rFonts w:hint="default" w:ascii="Wingdings" w:hAnsi="Wingdings"/>
      </w:rPr>
    </w:lvl>
  </w:abstractNum>
  <w:num w:numId="1" w16cid:durableId="1291784407">
    <w:abstractNumId w:val="6"/>
  </w:num>
  <w:num w:numId="2" w16cid:durableId="1472013597">
    <w:abstractNumId w:val="12"/>
  </w:num>
  <w:num w:numId="3" w16cid:durableId="463697827">
    <w:abstractNumId w:val="10"/>
  </w:num>
  <w:num w:numId="4" w16cid:durableId="862670715">
    <w:abstractNumId w:val="1"/>
  </w:num>
  <w:num w:numId="5" w16cid:durableId="984579020">
    <w:abstractNumId w:val="0"/>
  </w:num>
  <w:num w:numId="6" w16cid:durableId="511184106">
    <w:abstractNumId w:val="4"/>
  </w:num>
  <w:num w:numId="7" w16cid:durableId="2000496507">
    <w:abstractNumId w:val="5"/>
  </w:num>
  <w:num w:numId="8" w16cid:durableId="1107045239">
    <w:abstractNumId w:val="9"/>
  </w:num>
  <w:num w:numId="9" w16cid:durableId="85424936">
    <w:abstractNumId w:val="2"/>
  </w:num>
  <w:num w:numId="10" w16cid:durableId="1682973316">
    <w:abstractNumId w:val="6"/>
  </w:num>
  <w:num w:numId="11" w16cid:durableId="110050988">
    <w:abstractNumId w:val="6"/>
  </w:num>
  <w:num w:numId="12" w16cid:durableId="278727592">
    <w:abstractNumId w:val="6"/>
  </w:num>
  <w:num w:numId="13" w16cid:durableId="683869097">
    <w:abstractNumId w:val="6"/>
  </w:num>
  <w:num w:numId="14" w16cid:durableId="754058385">
    <w:abstractNumId w:val="6"/>
  </w:num>
  <w:num w:numId="15" w16cid:durableId="2080520446">
    <w:abstractNumId w:val="6"/>
  </w:num>
  <w:num w:numId="16" w16cid:durableId="335232848">
    <w:abstractNumId w:val="6"/>
  </w:num>
  <w:num w:numId="17" w16cid:durableId="1450589583">
    <w:abstractNumId w:val="6"/>
  </w:num>
  <w:num w:numId="18" w16cid:durableId="799542553">
    <w:abstractNumId w:val="6"/>
  </w:num>
  <w:num w:numId="19" w16cid:durableId="1593390594">
    <w:abstractNumId w:val="3"/>
  </w:num>
  <w:num w:numId="20" w16cid:durableId="788276240">
    <w:abstractNumId w:val="13"/>
  </w:num>
  <w:num w:numId="21" w16cid:durableId="911694036">
    <w:abstractNumId w:val="7"/>
  </w:num>
  <w:num w:numId="22" w16cid:durableId="1876774290">
    <w:abstractNumId w:val="8"/>
  </w:num>
  <w:num w:numId="23" w16cid:durableId="2006853810">
    <w:abstractNumId w:val="11"/>
  </w:num>
  <w:numIdMacAtCleanup w:val="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13038"/>
    <w:rsid w:val="00041DB4"/>
    <w:rsid w:val="000450D3"/>
    <w:rsid w:val="000624E8"/>
    <w:rsid w:val="00063F63"/>
    <w:rsid w:val="00076A29"/>
    <w:rsid w:val="00077510"/>
    <w:rsid w:val="0008657A"/>
    <w:rsid w:val="0009033B"/>
    <w:rsid w:val="00096E1A"/>
    <w:rsid w:val="000A331D"/>
    <w:rsid w:val="000B1648"/>
    <w:rsid w:val="000B3F08"/>
    <w:rsid w:val="000C526C"/>
    <w:rsid w:val="000E63A6"/>
    <w:rsid w:val="000E7F3B"/>
    <w:rsid w:val="000F7B67"/>
    <w:rsid w:val="00110077"/>
    <w:rsid w:val="00125D4E"/>
    <w:rsid w:val="00131F17"/>
    <w:rsid w:val="00132FC7"/>
    <w:rsid w:val="001521A1"/>
    <w:rsid w:val="00154A70"/>
    <w:rsid w:val="00163084"/>
    <w:rsid w:val="00172591"/>
    <w:rsid w:val="00176E9B"/>
    <w:rsid w:val="00182AAA"/>
    <w:rsid w:val="00191DA3"/>
    <w:rsid w:val="001978EC"/>
    <w:rsid w:val="001A0300"/>
    <w:rsid w:val="001A5BA8"/>
    <w:rsid w:val="001A6A59"/>
    <w:rsid w:val="001C0470"/>
    <w:rsid w:val="001D00EF"/>
    <w:rsid w:val="001D489D"/>
    <w:rsid w:val="001E4FFE"/>
    <w:rsid w:val="001E5801"/>
    <w:rsid w:val="002104A4"/>
    <w:rsid w:val="00215E63"/>
    <w:rsid w:val="00220294"/>
    <w:rsid w:val="00226872"/>
    <w:rsid w:val="00226C8D"/>
    <w:rsid w:val="002301D7"/>
    <w:rsid w:val="00231C26"/>
    <w:rsid w:val="0023614D"/>
    <w:rsid w:val="00251A31"/>
    <w:rsid w:val="002747AD"/>
    <w:rsid w:val="0027556F"/>
    <w:rsid w:val="002806CE"/>
    <w:rsid w:val="00281771"/>
    <w:rsid w:val="0028255F"/>
    <w:rsid w:val="00282E2A"/>
    <w:rsid w:val="00294DDF"/>
    <w:rsid w:val="0029753C"/>
    <w:rsid w:val="002B23B6"/>
    <w:rsid w:val="002C0188"/>
    <w:rsid w:val="002C2C25"/>
    <w:rsid w:val="002C3948"/>
    <w:rsid w:val="002C3CA9"/>
    <w:rsid w:val="002D23EF"/>
    <w:rsid w:val="002F2A5B"/>
    <w:rsid w:val="002F46E9"/>
    <w:rsid w:val="00312AD4"/>
    <w:rsid w:val="00315497"/>
    <w:rsid w:val="00315531"/>
    <w:rsid w:val="0034147E"/>
    <w:rsid w:val="00374510"/>
    <w:rsid w:val="003813ED"/>
    <w:rsid w:val="0039274F"/>
    <w:rsid w:val="003976CA"/>
    <w:rsid w:val="003A6BBC"/>
    <w:rsid w:val="003B4BDB"/>
    <w:rsid w:val="003C2691"/>
    <w:rsid w:val="003E385A"/>
    <w:rsid w:val="00422680"/>
    <w:rsid w:val="00427135"/>
    <w:rsid w:val="00433A9F"/>
    <w:rsid w:val="0044051C"/>
    <w:rsid w:val="00441702"/>
    <w:rsid w:val="00441A6D"/>
    <w:rsid w:val="00454ECA"/>
    <w:rsid w:val="00464CEF"/>
    <w:rsid w:val="0046613F"/>
    <w:rsid w:val="00476DC8"/>
    <w:rsid w:val="00481F03"/>
    <w:rsid w:val="0049641A"/>
    <w:rsid w:val="004A65C4"/>
    <w:rsid w:val="004B090B"/>
    <w:rsid w:val="004C3C2D"/>
    <w:rsid w:val="004D4D49"/>
    <w:rsid w:val="004E5A18"/>
    <w:rsid w:val="005106F0"/>
    <w:rsid w:val="00515212"/>
    <w:rsid w:val="005253A8"/>
    <w:rsid w:val="00531DF5"/>
    <w:rsid w:val="0056470C"/>
    <w:rsid w:val="005837F7"/>
    <w:rsid w:val="005A2471"/>
    <w:rsid w:val="005A6484"/>
    <w:rsid w:val="005B376D"/>
    <w:rsid w:val="005B7179"/>
    <w:rsid w:val="005C706D"/>
    <w:rsid w:val="005C7F32"/>
    <w:rsid w:val="005D1D67"/>
    <w:rsid w:val="005D652C"/>
    <w:rsid w:val="005E015A"/>
    <w:rsid w:val="005F1B8F"/>
    <w:rsid w:val="005F2DA9"/>
    <w:rsid w:val="005F4097"/>
    <w:rsid w:val="005F7AC1"/>
    <w:rsid w:val="00601029"/>
    <w:rsid w:val="00602986"/>
    <w:rsid w:val="006151A8"/>
    <w:rsid w:val="006155F2"/>
    <w:rsid w:val="00630952"/>
    <w:rsid w:val="0063158C"/>
    <w:rsid w:val="006428D8"/>
    <w:rsid w:val="00643777"/>
    <w:rsid w:val="00660FE1"/>
    <w:rsid w:val="0066244F"/>
    <w:rsid w:val="006627F7"/>
    <w:rsid w:val="0066350E"/>
    <w:rsid w:val="00670600"/>
    <w:rsid w:val="00670C2D"/>
    <w:rsid w:val="006817E6"/>
    <w:rsid w:val="00690AD1"/>
    <w:rsid w:val="00695DB3"/>
    <w:rsid w:val="006A10E0"/>
    <w:rsid w:val="006B3F8F"/>
    <w:rsid w:val="006B5506"/>
    <w:rsid w:val="006B7802"/>
    <w:rsid w:val="006C61E8"/>
    <w:rsid w:val="006D2219"/>
    <w:rsid w:val="006D7B32"/>
    <w:rsid w:val="006F2C45"/>
    <w:rsid w:val="006F76D2"/>
    <w:rsid w:val="007038C2"/>
    <w:rsid w:val="00710400"/>
    <w:rsid w:val="007175AA"/>
    <w:rsid w:val="007201D2"/>
    <w:rsid w:val="007428F5"/>
    <w:rsid w:val="0074442E"/>
    <w:rsid w:val="007479D9"/>
    <w:rsid w:val="00760ED7"/>
    <w:rsid w:val="00763ABE"/>
    <w:rsid w:val="00765702"/>
    <w:rsid w:val="007659F0"/>
    <w:rsid w:val="00784E79"/>
    <w:rsid w:val="00786090"/>
    <w:rsid w:val="007A04BE"/>
    <w:rsid w:val="007B06F1"/>
    <w:rsid w:val="007B2E18"/>
    <w:rsid w:val="007D7487"/>
    <w:rsid w:val="007E62C5"/>
    <w:rsid w:val="007E6D01"/>
    <w:rsid w:val="007F4706"/>
    <w:rsid w:val="00804AEA"/>
    <w:rsid w:val="00820457"/>
    <w:rsid w:val="008228E5"/>
    <w:rsid w:val="008241F6"/>
    <w:rsid w:val="00831B85"/>
    <w:rsid w:val="008355CD"/>
    <w:rsid w:val="00836849"/>
    <w:rsid w:val="008424C0"/>
    <w:rsid w:val="00853D14"/>
    <w:rsid w:val="00862433"/>
    <w:rsid w:val="00882119"/>
    <w:rsid w:val="0088279B"/>
    <w:rsid w:val="0089433E"/>
    <w:rsid w:val="008C0FEF"/>
    <w:rsid w:val="008C238F"/>
    <w:rsid w:val="008C3352"/>
    <w:rsid w:val="008D1E26"/>
    <w:rsid w:val="008E2DBA"/>
    <w:rsid w:val="008E48EF"/>
    <w:rsid w:val="008E4C19"/>
    <w:rsid w:val="008E6334"/>
    <w:rsid w:val="008F1104"/>
    <w:rsid w:val="008F4F28"/>
    <w:rsid w:val="009065AC"/>
    <w:rsid w:val="00914891"/>
    <w:rsid w:val="009247E9"/>
    <w:rsid w:val="00954495"/>
    <w:rsid w:val="009616F9"/>
    <w:rsid w:val="009653F5"/>
    <w:rsid w:val="00982BF2"/>
    <w:rsid w:val="009904F2"/>
    <w:rsid w:val="009A76D6"/>
    <w:rsid w:val="009B3851"/>
    <w:rsid w:val="009C3E40"/>
    <w:rsid w:val="009D78BD"/>
    <w:rsid w:val="009E1A12"/>
    <w:rsid w:val="00A01105"/>
    <w:rsid w:val="00A067FA"/>
    <w:rsid w:val="00A119AD"/>
    <w:rsid w:val="00A15019"/>
    <w:rsid w:val="00A24BE0"/>
    <w:rsid w:val="00A24F1C"/>
    <w:rsid w:val="00A25C0D"/>
    <w:rsid w:val="00A34EA4"/>
    <w:rsid w:val="00A570EB"/>
    <w:rsid w:val="00A61CB2"/>
    <w:rsid w:val="00A678C9"/>
    <w:rsid w:val="00A74C90"/>
    <w:rsid w:val="00A75088"/>
    <w:rsid w:val="00A8466B"/>
    <w:rsid w:val="00A8681C"/>
    <w:rsid w:val="00A877DF"/>
    <w:rsid w:val="00A87A8A"/>
    <w:rsid w:val="00A87C35"/>
    <w:rsid w:val="00AA10E2"/>
    <w:rsid w:val="00AA76CE"/>
    <w:rsid w:val="00B0376A"/>
    <w:rsid w:val="00B107FE"/>
    <w:rsid w:val="00B133C0"/>
    <w:rsid w:val="00B14044"/>
    <w:rsid w:val="00B25DB6"/>
    <w:rsid w:val="00B30873"/>
    <w:rsid w:val="00B6239A"/>
    <w:rsid w:val="00B716CD"/>
    <w:rsid w:val="00B77893"/>
    <w:rsid w:val="00B822D4"/>
    <w:rsid w:val="00B9586B"/>
    <w:rsid w:val="00BA61DC"/>
    <w:rsid w:val="00BA703F"/>
    <w:rsid w:val="00BE28C9"/>
    <w:rsid w:val="00BE54A2"/>
    <w:rsid w:val="00BE58E5"/>
    <w:rsid w:val="00C07A39"/>
    <w:rsid w:val="00C11097"/>
    <w:rsid w:val="00C2236D"/>
    <w:rsid w:val="00C36316"/>
    <w:rsid w:val="00C528C4"/>
    <w:rsid w:val="00C535D6"/>
    <w:rsid w:val="00C54D7C"/>
    <w:rsid w:val="00C57307"/>
    <w:rsid w:val="00C662FF"/>
    <w:rsid w:val="00C853E7"/>
    <w:rsid w:val="00C93B55"/>
    <w:rsid w:val="00C97E2A"/>
    <w:rsid w:val="00CB4C6E"/>
    <w:rsid w:val="00CC19E0"/>
    <w:rsid w:val="00CF4F97"/>
    <w:rsid w:val="00D14197"/>
    <w:rsid w:val="00D3584B"/>
    <w:rsid w:val="00D35CC2"/>
    <w:rsid w:val="00D40A1F"/>
    <w:rsid w:val="00D44E77"/>
    <w:rsid w:val="00D5365C"/>
    <w:rsid w:val="00D60EFD"/>
    <w:rsid w:val="00D61095"/>
    <w:rsid w:val="00D750C9"/>
    <w:rsid w:val="00D75D5A"/>
    <w:rsid w:val="00D828DD"/>
    <w:rsid w:val="00D9401E"/>
    <w:rsid w:val="00D95130"/>
    <w:rsid w:val="00DB0DD5"/>
    <w:rsid w:val="00DC7D78"/>
    <w:rsid w:val="00DE0A4C"/>
    <w:rsid w:val="00DE4563"/>
    <w:rsid w:val="00DE62A4"/>
    <w:rsid w:val="00DE7EF5"/>
    <w:rsid w:val="00DF550A"/>
    <w:rsid w:val="00E01359"/>
    <w:rsid w:val="00E200BC"/>
    <w:rsid w:val="00E21D6E"/>
    <w:rsid w:val="00E30311"/>
    <w:rsid w:val="00E51706"/>
    <w:rsid w:val="00E51852"/>
    <w:rsid w:val="00E546F5"/>
    <w:rsid w:val="00E6143D"/>
    <w:rsid w:val="00E617FD"/>
    <w:rsid w:val="00E61DC9"/>
    <w:rsid w:val="00E63948"/>
    <w:rsid w:val="00E87D7C"/>
    <w:rsid w:val="00E93A15"/>
    <w:rsid w:val="00E94934"/>
    <w:rsid w:val="00E97EFE"/>
    <w:rsid w:val="00EB2107"/>
    <w:rsid w:val="00EE13C2"/>
    <w:rsid w:val="00EE2E10"/>
    <w:rsid w:val="00EE608E"/>
    <w:rsid w:val="00EF749E"/>
    <w:rsid w:val="00F02325"/>
    <w:rsid w:val="00F13F3E"/>
    <w:rsid w:val="00F20E7C"/>
    <w:rsid w:val="00F23373"/>
    <w:rsid w:val="00F3625B"/>
    <w:rsid w:val="00F45469"/>
    <w:rsid w:val="00F51321"/>
    <w:rsid w:val="00F522EB"/>
    <w:rsid w:val="00F73788"/>
    <w:rsid w:val="00F848D7"/>
    <w:rsid w:val="00FA1861"/>
    <w:rsid w:val="00FC44F9"/>
    <w:rsid w:val="00FF0A1E"/>
    <w:rsid w:val="00FF2B68"/>
    <w:rsid w:val="34090276"/>
    <w:rsid w:val="6B867BE1"/>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E215FCA0-3E15-4D89-9CE7-68C52B602D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5F2DA9"/>
    <w:pPr>
      <w:keepNext/>
      <w:keepLines/>
      <w:numPr>
        <w:ilvl w:val="2"/>
        <w:numId w:val="6"/>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
      </w:numPr>
      <w:spacing w:before="120"/>
      <w:ind w:left="1134" w:hanging="1134"/>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5F2DA9"/>
    <w:rPr>
      <w:rFonts w:eastAsia="Times New Roman" w:cs="Times New Roman" w:asciiTheme="majorHAnsi" w:hAnsiTheme="majorHAnsi"/>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semiHidden/>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semiHidden/>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3"/>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basedOn w:val="Fuentedeprrafopredeter"/>
    <w:link w:val="Prrafodelista"/>
    <w:uiPriority w:val="34"/>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Listaconvietas2">
    <w:name w:val="List Bullet 2"/>
    <w:basedOn w:val="Normal"/>
    <w:rsid w:val="00760ED7"/>
    <w:pPr>
      <w:numPr>
        <w:numId w:val="5"/>
      </w:numPr>
      <w:spacing w:line="288" w:lineRule="auto"/>
    </w:pPr>
    <w:rPr>
      <w:rFonts w:ascii="Arial Narrow" w:hAnsi="Arial Narrow" w:eastAsia="Times New Roman" w:cs="Times New Roman"/>
      <w:sz w:val="24"/>
      <w:szCs w:val="24"/>
      <w:lang w:eastAsia="fr-FR"/>
    </w:rPr>
  </w:style>
  <w:style w:type="paragraph" w:styleId="Textonotapie">
    <w:name w:val="footnote text"/>
    <w:basedOn w:val="Normal"/>
    <w:link w:val="TextonotapieCar"/>
    <w:semiHidden/>
    <w:rsid w:val="00760ED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760ED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760ED7"/>
    <w:rPr>
      <w:vertAlign w:val="superscript"/>
    </w:rPr>
  </w:style>
  <w:style w:type="numbering" w:styleId="EstiloNumerado11pt" w:customStyle="1">
    <w:name w:val="Estilo Numerado 11 pt"/>
    <w:rsid w:val="00760ED7"/>
    <w:pPr>
      <w:numPr>
        <w:numId w:val="7"/>
      </w:numPr>
    </w:pPr>
  </w:style>
  <w:style w:type="paragraph" w:styleId="TDC5">
    <w:name w:val="toc 5"/>
    <w:basedOn w:val="Normal"/>
    <w:next w:val="Normal"/>
    <w:autoRedefine/>
    <w:uiPriority w:val="39"/>
    <w:unhideWhenUsed/>
    <w:rsid w:val="00760ED7"/>
    <w:pPr>
      <w:spacing w:after="100" w:line="259" w:lineRule="auto"/>
      <w:ind w:left="880"/>
      <w:jc w:val="left"/>
    </w:pPr>
    <w:rPr>
      <w:rFonts w:asciiTheme="minorHAnsi" w:hAnsiTheme="minorHAnsi" w:eastAsiaTheme="minorEastAsia"/>
      <w:lang w:eastAsia="es-CL"/>
    </w:rPr>
  </w:style>
  <w:style w:type="paragraph" w:styleId="TDC6">
    <w:name w:val="toc 6"/>
    <w:basedOn w:val="Normal"/>
    <w:next w:val="Normal"/>
    <w:autoRedefine/>
    <w:uiPriority w:val="39"/>
    <w:unhideWhenUsed/>
    <w:rsid w:val="00760ED7"/>
    <w:pPr>
      <w:spacing w:after="100" w:line="259" w:lineRule="auto"/>
      <w:ind w:left="1100"/>
      <w:jc w:val="left"/>
    </w:pPr>
    <w:rPr>
      <w:rFonts w:asciiTheme="minorHAnsi" w:hAnsiTheme="minorHAnsi" w:eastAsiaTheme="minorEastAsia"/>
      <w:lang w:eastAsia="es-CL"/>
    </w:rPr>
  </w:style>
  <w:style w:type="paragraph" w:styleId="TDC7">
    <w:name w:val="toc 7"/>
    <w:basedOn w:val="Normal"/>
    <w:next w:val="Normal"/>
    <w:autoRedefine/>
    <w:uiPriority w:val="39"/>
    <w:unhideWhenUsed/>
    <w:rsid w:val="00760ED7"/>
    <w:pPr>
      <w:spacing w:after="100" w:line="259" w:lineRule="auto"/>
      <w:ind w:left="1320"/>
      <w:jc w:val="left"/>
    </w:pPr>
    <w:rPr>
      <w:rFonts w:asciiTheme="minorHAnsi" w:hAnsiTheme="minorHAnsi" w:eastAsiaTheme="minorEastAsia"/>
      <w:lang w:eastAsia="es-CL"/>
    </w:rPr>
  </w:style>
  <w:style w:type="paragraph" w:styleId="TDC8">
    <w:name w:val="toc 8"/>
    <w:basedOn w:val="Normal"/>
    <w:next w:val="Normal"/>
    <w:autoRedefine/>
    <w:uiPriority w:val="39"/>
    <w:unhideWhenUsed/>
    <w:rsid w:val="00760ED7"/>
    <w:pPr>
      <w:spacing w:after="100" w:line="259" w:lineRule="auto"/>
      <w:ind w:left="1540"/>
      <w:jc w:val="left"/>
    </w:pPr>
    <w:rPr>
      <w:rFonts w:asciiTheme="minorHAnsi" w:hAnsiTheme="minorHAnsi" w:eastAsiaTheme="minorEastAsia"/>
      <w:lang w:eastAsia="es-CL"/>
    </w:rPr>
  </w:style>
  <w:style w:type="paragraph" w:styleId="TDC9">
    <w:name w:val="toc 9"/>
    <w:basedOn w:val="Normal"/>
    <w:next w:val="Normal"/>
    <w:autoRedefine/>
    <w:uiPriority w:val="39"/>
    <w:unhideWhenUsed/>
    <w:rsid w:val="00760ED7"/>
    <w:pPr>
      <w:spacing w:after="100" w:line="259" w:lineRule="auto"/>
      <w:ind w:left="1760"/>
      <w:jc w:val="left"/>
    </w:pPr>
    <w:rPr>
      <w:rFonts w:asciiTheme="minorHAnsi" w:hAnsiTheme="minorHAnsi" w:eastAsiaTheme="minorEastAsia"/>
      <w:lang w:eastAsia="es-CL"/>
    </w:rPr>
  </w:style>
  <w:style w:type="character" w:styleId="Mencinsinresolver">
    <w:name w:val="Unresolved Mention"/>
    <w:basedOn w:val="Fuentedeprrafopredeter"/>
    <w:uiPriority w:val="99"/>
    <w:semiHidden/>
    <w:unhideWhenUsed/>
    <w:rsid w:val="00760ED7"/>
    <w:rPr>
      <w:color w:val="605E5C"/>
      <w:shd w:val="clear" w:color="auto" w:fill="E1DFDD"/>
    </w:rPr>
  </w:style>
  <w:style w:type="paragraph" w:styleId="Textoindependiente">
    <w:name w:val="Body Text"/>
    <w:basedOn w:val="Normal"/>
    <w:link w:val="TextoindependienteCar"/>
    <w:uiPriority w:val="1"/>
    <w:qFormat/>
    <w:rsid w:val="00013038"/>
    <w:pPr>
      <w:widowControl w:val="0"/>
      <w:autoSpaceDE w:val="0"/>
      <w:autoSpaceDN w:val="0"/>
      <w:spacing w:after="0" w:line="240" w:lineRule="auto"/>
      <w:ind w:left="0"/>
      <w:jc w:val="left"/>
    </w:pPr>
    <w:rPr>
      <w:rFonts w:ascii="Calibri Light" w:hAnsi="Calibri Light" w:eastAsia="Calibri Light" w:cs="Calibri Light"/>
      <w:lang w:val="es-ES" w:eastAsia="es-ES" w:bidi="es-ES"/>
    </w:rPr>
  </w:style>
  <w:style w:type="character" w:styleId="TextoindependienteCar" w:customStyle="1">
    <w:name w:val="Texto independiente Car"/>
    <w:basedOn w:val="Fuentedeprrafopredeter"/>
    <w:link w:val="Textoindependiente"/>
    <w:uiPriority w:val="1"/>
    <w:rsid w:val="00013038"/>
    <w:rPr>
      <w:rFonts w:ascii="Calibri Light" w:hAnsi="Calibri Light" w:eastAsia="Calibri Light" w:cs="Calibri Light"/>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1481214">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&#65279;<?xml version="1.0" encoding="utf-8"?><Relationships xmlns="http://schemas.openxmlformats.org/package/2006/relationships"><Relationship Type="http://schemas.openxmlformats.org/officeDocument/2006/relationships/image" Target="/media/image3.png" Id="R11bbc5e381634173"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18403-E614-4C98-9870-34A416B0088C}">
  <ds:schemaRefs>
    <ds:schemaRef ds:uri="http://schemas.microsoft.com/sharepoint/v3/contenttype/forms"/>
  </ds:schemaRefs>
</ds:datastoreItem>
</file>

<file path=customXml/itemProps2.xml><?xml version="1.0" encoding="utf-8"?>
<ds:datastoreItem xmlns:ds="http://schemas.openxmlformats.org/officeDocument/2006/customXml" ds:itemID="{680D3305-0EAC-4E31-B74A-2BA37D32EF88}">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F9734790-434C-48FE-8D63-E22E366F2976}"/>
</file>

<file path=customXml/itemProps4.xml><?xml version="1.0" encoding="utf-8"?>
<ds:datastoreItem xmlns:ds="http://schemas.openxmlformats.org/officeDocument/2006/customXml" ds:itemID="{28E950B7-0668-43AD-9633-7B2813366DC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Usuario invitado</cp:lastModifiedBy>
  <cp:revision>104</cp:revision>
  <cp:lastPrinted>2019-01-10T17:32:00Z</cp:lastPrinted>
  <dcterms:created xsi:type="dcterms:W3CDTF">2019-11-15T17:45:00Z</dcterms:created>
  <dcterms:modified xsi:type="dcterms:W3CDTF">2025-04-24T18:34:22Z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